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9E59D2">
      <w:pPr>
        <w:spacing w:beforeLines="50" w:afterLines="100" w:line="400" w:lineRule="exact"/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附件</w:t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b/>
          <w:sz w:val="28"/>
          <w:szCs w:val="28"/>
        </w:rPr>
        <w:t>：</w:t>
      </w:r>
    </w:p>
    <w:p w14:paraId="7B4743E6">
      <w:pPr>
        <w:spacing w:beforeLines="50" w:afterLines="100" w:line="400" w:lineRule="exact"/>
        <w:jc w:val="center"/>
        <w:rPr>
          <w:rFonts w:ascii="黑体" w:hAnsi="黑体" w:eastAsia="黑体" w:cs="Times New Roman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惠州</w:t>
      </w:r>
      <w:r>
        <w:rPr>
          <w:rFonts w:hint="eastAsia" w:ascii="黑体" w:hAnsi="黑体" w:eastAsia="黑体" w:cs="Times New Roman"/>
          <w:b/>
          <w:sz w:val="30"/>
          <w:szCs w:val="30"/>
        </w:rPr>
        <w:t>学院</w:t>
      </w:r>
      <w:r>
        <w:rPr>
          <w:rFonts w:hint="eastAsia" w:ascii="黑体" w:hAnsi="黑体" w:eastAsia="黑体" w:cs="Times New Roman"/>
          <w:b/>
          <w:sz w:val="30"/>
          <w:szCs w:val="30"/>
          <w:lang w:eastAsia="zh-CN"/>
        </w:rPr>
        <w:t>高等学历继续教育</w:t>
      </w:r>
      <w:r>
        <w:rPr>
          <w:rFonts w:hint="eastAsia" w:ascii="黑体" w:hAnsi="黑体" w:eastAsia="黑体" w:cs="Times New Roman"/>
          <w:b/>
          <w:sz w:val="30"/>
          <w:szCs w:val="30"/>
        </w:rPr>
        <w:t>本科毕业论文(设计)抄袭认定表</w:t>
      </w:r>
    </w:p>
    <w:p w14:paraId="14B28D21">
      <w:pPr>
        <w:rPr>
          <w:rFonts w:ascii="Calibri" w:hAnsi="Calibri" w:eastAsia="宋体" w:cs="Times New Roman"/>
          <w:b/>
          <w:sz w:val="24"/>
        </w:rPr>
      </w:pPr>
      <w:r>
        <w:rPr>
          <w:rFonts w:hint="eastAsia"/>
          <w:b/>
          <w:sz w:val="24"/>
        </w:rPr>
        <w:t>二级学院</w:t>
      </w:r>
      <w:r>
        <w:rPr>
          <w:rFonts w:hint="eastAsia" w:ascii="Calibri" w:hAnsi="Calibri" w:eastAsia="宋体" w:cs="Times New Roman"/>
          <w:b/>
          <w:sz w:val="24"/>
        </w:rPr>
        <w:t>：专业：</w:t>
      </w:r>
    </w:p>
    <w:tbl>
      <w:tblPr>
        <w:tblStyle w:val="10"/>
        <w:tblW w:w="841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6"/>
        <w:gridCol w:w="1358"/>
        <w:gridCol w:w="324"/>
        <w:gridCol w:w="1192"/>
        <w:gridCol w:w="1365"/>
        <w:gridCol w:w="1100"/>
        <w:gridCol w:w="1739"/>
      </w:tblGrid>
      <w:tr w14:paraId="661622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1336" w:type="dxa"/>
            <w:shd w:val="clear" w:color="auto" w:fill="auto"/>
            <w:vAlign w:val="center"/>
          </w:tcPr>
          <w:p w14:paraId="26769E6E">
            <w:pPr>
              <w:jc w:val="center"/>
              <w:rPr>
                <w:rFonts w:ascii="Calibri" w:hAnsi="Calibri" w:eastAsia="宋体" w:cs="Times New Roman"/>
                <w:b/>
                <w:sz w:val="24"/>
              </w:rPr>
            </w:pPr>
            <w:r>
              <w:rPr>
                <w:rFonts w:hint="eastAsia" w:ascii="Calibri" w:hAnsi="Calibri" w:eastAsia="宋体" w:cs="Times New Roman"/>
                <w:b/>
                <w:sz w:val="24"/>
              </w:rPr>
              <w:t>学号</w:t>
            </w:r>
          </w:p>
        </w:tc>
        <w:tc>
          <w:tcPr>
            <w:tcW w:w="1682" w:type="dxa"/>
            <w:gridSpan w:val="2"/>
            <w:shd w:val="clear" w:color="auto" w:fill="auto"/>
            <w:vAlign w:val="center"/>
          </w:tcPr>
          <w:p w14:paraId="6CFED219">
            <w:pPr>
              <w:jc w:val="center"/>
              <w:rPr>
                <w:rFonts w:ascii="Calibri" w:hAnsi="Calibri" w:eastAsia="宋体" w:cs="Times New Roman"/>
                <w:b/>
                <w:sz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1A61D3A0">
            <w:pPr>
              <w:jc w:val="center"/>
              <w:rPr>
                <w:rFonts w:ascii="Calibri" w:hAnsi="Calibri" w:eastAsia="宋体" w:cs="Times New Roman"/>
                <w:b/>
                <w:sz w:val="24"/>
              </w:rPr>
            </w:pPr>
            <w:r>
              <w:rPr>
                <w:rFonts w:hint="eastAsia" w:ascii="Calibri" w:hAnsi="Calibri" w:eastAsia="宋体" w:cs="Times New Roman"/>
                <w:b/>
                <w:sz w:val="24"/>
              </w:rPr>
              <w:t>姓名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6F1F6D5E">
            <w:pPr>
              <w:jc w:val="center"/>
              <w:rPr>
                <w:rFonts w:ascii="Calibri" w:hAnsi="Calibri" w:eastAsia="宋体" w:cs="Times New Roman"/>
                <w:b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center"/>
          </w:tcPr>
          <w:p w14:paraId="2C293370">
            <w:pPr>
              <w:jc w:val="center"/>
              <w:rPr>
                <w:rFonts w:ascii="Calibri" w:hAnsi="Calibri" w:eastAsia="宋体" w:cs="Times New Roman"/>
                <w:b/>
                <w:sz w:val="24"/>
              </w:rPr>
            </w:pPr>
            <w:r>
              <w:rPr>
                <w:rFonts w:hint="eastAsia" w:ascii="Calibri" w:hAnsi="Calibri" w:eastAsia="宋体" w:cs="Times New Roman"/>
                <w:b/>
                <w:sz w:val="24"/>
              </w:rPr>
              <w:t>班级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553A22AD">
            <w:pPr>
              <w:jc w:val="center"/>
              <w:rPr>
                <w:rFonts w:ascii="Calibri" w:hAnsi="Calibri" w:eastAsia="宋体" w:cs="Times New Roman"/>
                <w:b/>
                <w:sz w:val="24"/>
              </w:rPr>
            </w:pPr>
          </w:p>
        </w:tc>
      </w:tr>
      <w:tr w14:paraId="71E653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2694" w:type="dxa"/>
            <w:gridSpan w:val="2"/>
            <w:shd w:val="clear" w:color="auto" w:fill="auto"/>
            <w:vAlign w:val="center"/>
          </w:tcPr>
          <w:p w14:paraId="3D3804DE">
            <w:pPr>
              <w:jc w:val="center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Calibri" w:hAnsi="Calibri" w:eastAsia="宋体" w:cs="Times New Roman"/>
                <w:b/>
                <w:sz w:val="24"/>
              </w:rPr>
              <w:t>论文（设计）题目</w:t>
            </w:r>
          </w:p>
        </w:tc>
        <w:tc>
          <w:tcPr>
            <w:tcW w:w="5720" w:type="dxa"/>
            <w:gridSpan w:val="5"/>
            <w:shd w:val="clear" w:color="auto" w:fill="auto"/>
            <w:vAlign w:val="center"/>
          </w:tcPr>
          <w:p w14:paraId="7C212A55">
            <w:pPr>
              <w:jc w:val="center"/>
              <w:rPr>
                <w:rFonts w:ascii="Calibri" w:hAnsi="Calibri" w:eastAsia="宋体" w:cs="Times New Roman"/>
                <w:sz w:val="24"/>
              </w:rPr>
            </w:pPr>
          </w:p>
        </w:tc>
      </w:tr>
      <w:tr w14:paraId="0E97F5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2694" w:type="dxa"/>
            <w:gridSpan w:val="2"/>
            <w:shd w:val="clear" w:color="auto" w:fill="auto"/>
            <w:vAlign w:val="center"/>
          </w:tcPr>
          <w:p w14:paraId="1777CA69">
            <w:pPr>
              <w:jc w:val="center"/>
              <w:rPr>
                <w:rFonts w:ascii="Calibri" w:hAnsi="Calibri" w:eastAsia="宋体" w:cs="Times New Roman"/>
                <w:b/>
                <w:sz w:val="24"/>
              </w:rPr>
            </w:pPr>
            <w:r>
              <w:rPr>
                <w:rFonts w:hint="eastAsia" w:ascii="Calibri" w:hAnsi="Calibri" w:eastAsia="宋体" w:cs="Times New Roman"/>
                <w:b/>
                <w:sz w:val="24"/>
              </w:rPr>
              <w:t>论文（设计）检测结果</w:t>
            </w:r>
          </w:p>
        </w:tc>
        <w:tc>
          <w:tcPr>
            <w:tcW w:w="5720" w:type="dxa"/>
            <w:gridSpan w:val="5"/>
            <w:shd w:val="clear" w:color="auto" w:fill="auto"/>
            <w:vAlign w:val="center"/>
          </w:tcPr>
          <w:p w14:paraId="4095AB6F">
            <w:pPr>
              <w:jc w:val="right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（附检测报告）</w:t>
            </w:r>
          </w:p>
        </w:tc>
      </w:tr>
      <w:tr w14:paraId="48F4B8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5" w:hRule="atLeast"/>
        </w:trPr>
        <w:tc>
          <w:tcPr>
            <w:tcW w:w="8414" w:type="dxa"/>
            <w:gridSpan w:val="7"/>
            <w:shd w:val="clear" w:color="auto" w:fill="auto"/>
          </w:tcPr>
          <w:p w14:paraId="2C41E18F">
            <w:pPr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抄袭情况说明：</w:t>
            </w:r>
          </w:p>
          <w:p w14:paraId="6149B250">
            <w:pPr>
              <w:rPr>
                <w:rFonts w:ascii="Calibri" w:hAnsi="Calibri" w:eastAsia="宋体" w:cs="Times New Roman"/>
                <w:sz w:val="24"/>
              </w:rPr>
            </w:pPr>
          </w:p>
          <w:p w14:paraId="0167C261">
            <w:pPr>
              <w:rPr>
                <w:rFonts w:ascii="Calibri" w:hAnsi="Calibri" w:eastAsia="宋体" w:cs="Times New Roman"/>
                <w:sz w:val="24"/>
              </w:rPr>
            </w:pPr>
          </w:p>
          <w:p w14:paraId="66758D1E">
            <w:pPr>
              <w:rPr>
                <w:rFonts w:ascii="Calibri" w:hAnsi="Calibri" w:eastAsia="宋体" w:cs="Times New Roman"/>
                <w:sz w:val="24"/>
              </w:rPr>
            </w:pPr>
          </w:p>
          <w:p w14:paraId="7CFE229F">
            <w:pPr>
              <w:rPr>
                <w:rFonts w:ascii="Calibri" w:hAnsi="Calibri" w:eastAsia="宋体" w:cs="Times New Roman"/>
                <w:sz w:val="24"/>
              </w:rPr>
            </w:pPr>
          </w:p>
          <w:p w14:paraId="7927714C">
            <w:pPr>
              <w:rPr>
                <w:rFonts w:ascii="Calibri" w:hAnsi="Calibri" w:eastAsia="宋体" w:cs="Times New Roman"/>
                <w:sz w:val="24"/>
              </w:rPr>
            </w:pPr>
          </w:p>
          <w:p w14:paraId="3D4722E9">
            <w:pPr>
              <w:rPr>
                <w:rFonts w:ascii="Calibri" w:hAnsi="Calibri" w:eastAsia="宋体" w:cs="Times New Roman"/>
                <w:sz w:val="24"/>
              </w:rPr>
            </w:pPr>
          </w:p>
          <w:p w14:paraId="144A1F53">
            <w:pPr>
              <w:rPr>
                <w:rFonts w:ascii="Calibri" w:hAnsi="Calibri" w:eastAsia="宋体" w:cs="Times New Roman"/>
                <w:sz w:val="24"/>
              </w:rPr>
            </w:pPr>
          </w:p>
          <w:p w14:paraId="019962B6">
            <w:pPr>
              <w:rPr>
                <w:rFonts w:ascii="Calibri" w:hAnsi="Calibri" w:eastAsia="宋体" w:cs="Times New Roman"/>
                <w:sz w:val="24"/>
              </w:rPr>
            </w:pPr>
          </w:p>
          <w:p w14:paraId="22849022">
            <w:pPr>
              <w:rPr>
                <w:rFonts w:ascii="Calibri" w:hAnsi="Calibri" w:eastAsia="宋体" w:cs="Times New Roman"/>
                <w:sz w:val="24"/>
              </w:rPr>
            </w:pPr>
          </w:p>
          <w:p w14:paraId="213B9898">
            <w:pPr>
              <w:tabs>
                <w:tab w:val="left" w:pos="4230"/>
              </w:tabs>
              <w:wordWrap w:val="0"/>
              <w:jc w:val="right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指导教师签字：年月日</w:t>
            </w:r>
          </w:p>
          <w:p w14:paraId="67676C69">
            <w:pPr>
              <w:rPr>
                <w:rFonts w:ascii="Calibri" w:hAnsi="Calibri" w:eastAsia="宋体" w:cs="Times New Roman"/>
                <w:sz w:val="24"/>
              </w:rPr>
            </w:pPr>
          </w:p>
        </w:tc>
      </w:tr>
      <w:tr w14:paraId="01884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5" w:hRule="atLeast"/>
        </w:trPr>
        <w:tc>
          <w:tcPr>
            <w:tcW w:w="8414" w:type="dxa"/>
            <w:gridSpan w:val="7"/>
            <w:shd w:val="clear" w:color="auto" w:fill="auto"/>
          </w:tcPr>
          <w:p w14:paraId="7E1CAA27">
            <w:pPr>
              <w:rPr>
                <w:rFonts w:ascii="Calibri" w:hAnsi="Calibri" w:eastAsia="宋体" w:cs="Times New Roman"/>
                <w:b/>
                <w:sz w:val="24"/>
              </w:rPr>
            </w:pPr>
            <w:r>
              <w:rPr>
                <w:rFonts w:hint="eastAsia" w:ascii="Calibri" w:hAnsi="Calibri" w:eastAsia="宋体" w:cs="Times New Roman"/>
                <w:b/>
                <w:sz w:val="24"/>
              </w:rPr>
              <w:t>二级学院毕业论文（设计）工作领导小组认定情况：</w:t>
            </w:r>
          </w:p>
          <w:p w14:paraId="0B3C7C72">
            <w:pPr>
              <w:rPr>
                <w:rFonts w:ascii="Calibri" w:hAnsi="Calibri" w:eastAsia="宋体" w:cs="Times New Roman"/>
                <w:sz w:val="24"/>
              </w:rPr>
            </w:pPr>
          </w:p>
          <w:p w14:paraId="65137109">
            <w:pPr>
              <w:rPr>
                <w:rFonts w:ascii="Calibri" w:hAnsi="Calibri" w:eastAsia="宋体" w:cs="Times New Roman"/>
                <w:sz w:val="24"/>
              </w:rPr>
            </w:pPr>
          </w:p>
          <w:p w14:paraId="415B643D">
            <w:pPr>
              <w:rPr>
                <w:rFonts w:ascii="Calibri" w:hAnsi="Calibri" w:eastAsia="宋体" w:cs="Times New Roman"/>
                <w:sz w:val="24"/>
              </w:rPr>
            </w:pPr>
          </w:p>
          <w:p w14:paraId="785DF74D">
            <w:pPr>
              <w:rPr>
                <w:rFonts w:ascii="Calibri" w:hAnsi="Calibri" w:eastAsia="宋体" w:cs="Times New Roman"/>
                <w:sz w:val="24"/>
              </w:rPr>
            </w:pPr>
          </w:p>
          <w:p w14:paraId="4FE78C76">
            <w:pPr>
              <w:rPr>
                <w:rFonts w:ascii="Calibri" w:hAnsi="Calibri" w:eastAsia="宋体" w:cs="Times New Roman"/>
                <w:sz w:val="24"/>
              </w:rPr>
            </w:pPr>
          </w:p>
          <w:p w14:paraId="75A7075F">
            <w:pPr>
              <w:rPr>
                <w:rFonts w:ascii="Calibri" w:hAnsi="Calibri" w:eastAsia="宋体" w:cs="Times New Roman"/>
                <w:sz w:val="24"/>
              </w:rPr>
            </w:pPr>
          </w:p>
          <w:p w14:paraId="67A344D7">
            <w:pPr>
              <w:wordWrap w:val="0"/>
              <w:jc w:val="right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组长签字：年月日</w:t>
            </w:r>
          </w:p>
          <w:p w14:paraId="4D97BDDA">
            <w:pPr>
              <w:rPr>
                <w:rFonts w:ascii="Calibri" w:hAnsi="Calibri" w:eastAsia="宋体" w:cs="Times New Roman"/>
                <w:sz w:val="24"/>
              </w:rPr>
            </w:pPr>
          </w:p>
        </w:tc>
      </w:tr>
      <w:tr w14:paraId="613C8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8414" w:type="dxa"/>
            <w:gridSpan w:val="7"/>
            <w:shd w:val="clear" w:color="auto" w:fill="auto"/>
          </w:tcPr>
          <w:p w14:paraId="4AA45A5E">
            <w:pPr>
              <w:rPr>
                <w:rFonts w:ascii="Calibri" w:hAnsi="Calibri" w:eastAsia="宋体" w:cs="Times New Roman"/>
                <w:b/>
                <w:sz w:val="24"/>
              </w:rPr>
            </w:pPr>
            <w:r>
              <w:rPr>
                <w:rFonts w:hint="eastAsia" w:ascii="Calibri" w:hAnsi="Calibri" w:eastAsia="宋体" w:cs="Times New Roman"/>
                <w:b/>
                <w:sz w:val="24"/>
              </w:rPr>
              <w:t>二级学院院长意见</w:t>
            </w:r>
          </w:p>
          <w:p w14:paraId="3EB00104">
            <w:pPr>
              <w:rPr>
                <w:rFonts w:ascii="Calibri" w:hAnsi="Calibri" w:eastAsia="宋体" w:cs="Times New Roman"/>
                <w:b/>
                <w:sz w:val="24"/>
              </w:rPr>
            </w:pPr>
          </w:p>
          <w:p w14:paraId="2BD367AA">
            <w:pPr>
              <w:rPr>
                <w:rFonts w:ascii="Calibri" w:hAnsi="Calibri" w:eastAsia="宋体" w:cs="Times New Roman"/>
                <w:b/>
                <w:sz w:val="24"/>
              </w:rPr>
            </w:pPr>
          </w:p>
          <w:p w14:paraId="61EF2A1B">
            <w:pPr>
              <w:rPr>
                <w:rFonts w:ascii="Calibri" w:hAnsi="Calibri" w:eastAsia="宋体" w:cs="Times New Roman"/>
                <w:b/>
                <w:sz w:val="24"/>
              </w:rPr>
            </w:pPr>
          </w:p>
          <w:p w14:paraId="0DD9153A">
            <w:pPr>
              <w:rPr>
                <w:rFonts w:ascii="Calibri" w:hAnsi="Calibri" w:eastAsia="宋体" w:cs="Times New Roman"/>
                <w:b/>
                <w:sz w:val="24"/>
              </w:rPr>
            </w:pPr>
          </w:p>
          <w:p w14:paraId="4156C2D3">
            <w:pPr>
              <w:rPr>
                <w:rFonts w:ascii="Calibri" w:hAnsi="Calibri" w:eastAsia="宋体" w:cs="Times New Roman"/>
                <w:b/>
                <w:sz w:val="24"/>
              </w:rPr>
            </w:pPr>
          </w:p>
          <w:p w14:paraId="1E25DD89">
            <w:pPr>
              <w:wordWrap w:val="0"/>
              <w:jc w:val="right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签字：年月日（盖章）</w:t>
            </w:r>
          </w:p>
          <w:p w14:paraId="7017DA49">
            <w:pPr>
              <w:rPr>
                <w:rFonts w:ascii="Calibri" w:hAnsi="Calibri" w:eastAsia="宋体" w:cs="Times New Roman"/>
                <w:b/>
                <w:sz w:val="24"/>
              </w:rPr>
            </w:pPr>
          </w:p>
        </w:tc>
      </w:tr>
    </w:tbl>
    <w:p w14:paraId="474D14E4">
      <w:pPr>
        <w:spacing w:line="440" w:lineRule="exact"/>
        <w:jc w:val="left"/>
        <w:rPr>
          <w:rFonts w:cs="Times New Roman" w:asciiTheme="minorEastAsia" w:hAnsiTheme="minorEastAsia"/>
          <w:b/>
          <w:sz w:val="24"/>
        </w:rPr>
      </w:pPr>
      <w:r>
        <w:rPr>
          <w:rFonts w:hint="eastAsia" w:cs="Times New Roman" w:asciiTheme="minorEastAsia" w:hAnsiTheme="minorEastAsia"/>
          <w:b/>
          <w:sz w:val="24"/>
        </w:rPr>
        <w:t>注：1、此表须附学生已定稿的毕业论文（设计）和查重检测报告；</w:t>
      </w:r>
    </w:p>
    <w:p w14:paraId="6D9D7496">
      <w:pPr>
        <w:spacing w:line="440" w:lineRule="exact"/>
        <w:jc w:val="left"/>
        <w:rPr>
          <w:rFonts w:cs="宋体" w:asciiTheme="minorEastAsia" w:hAnsiTheme="minorEastAsia"/>
          <w:b/>
          <w:sz w:val="24"/>
        </w:rPr>
      </w:pPr>
      <w:r>
        <w:rPr>
          <w:rFonts w:hint="eastAsia" w:cs="Times New Roman" w:asciiTheme="minorEastAsia" w:hAnsiTheme="minorEastAsia"/>
          <w:b/>
          <w:sz w:val="24"/>
        </w:rPr>
        <w:t xml:space="preserve">    2、表格一式两份，一份二级学院保存，一份</w:t>
      </w:r>
      <w:r>
        <w:rPr>
          <w:rFonts w:hint="eastAsia" w:cs="宋体" w:asciiTheme="minorEastAsia" w:hAnsiTheme="minorEastAsia"/>
          <w:b/>
          <w:sz w:val="24"/>
        </w:rPr>
        <w:t>报</w:t>
      </w:r>
      <w:r>
        <w:rPr>
          <w:rFonts w:hint="eastAsia" w:cs="宋体" w:asciiTheme="minorEastAsia" w:hAnsiTheme="minorEastAsia"/>
          <w:b/>
          <w:sz w:val="24"/>
          <w:lang w:eastAsia="zh-CN"/>
        </w:rPr>
        <w:t>继续教育学院教学办</w:t>
      </w:r>
      <w:r>
        <w:rPr>
          <w:rFonts w:hint="eastAsia" w:cs="宋体" w:asciiTheme="minorEastAsia" w:hAnsiTheme="minorEastAsia"/>
          <w:b/>
          <w:sz w:val="24"/>
        </w:rPr>
        <w:t>备案。</w:t>
      </w:r>
    </w:p>
    <w:p w14:paraId="069B5AB6">
      <w:pPr>
        <w:widowControl/>
        <w:spacing w:line="480" w:lineRule="exact"/>
        <w:ind w:right="1400"/>
        <w:jc w:val="both"/>
        <w:rPr>
          <w:rFonts w:hint="eastAsia" w:ascii="仿宋" w:hAnsi="仿宋" w:eastAsia="仿宋"/>
          <w:b/>
          <w:sz w:val="28"/>
          <w:szCs w:val="28"/>
          <w:lang w:val="en-US" w:eastAsia="zh-CN"/>
        </w:rPr>
      </w:pPr>
    </w:p>
    <w:p w14:paraId="723D594A">
      <w:pPr>
        <w:widowControl/>
        <w:spacing w:line="480" w:lineRule="exact"/>
        <w:ind w:right="1400"/>
        <w:jc w:val="both"/>
        <w:rPr>
          <w:rFonts w:hint="default" w:cs="宋体" w:asciiTheme="minorEastAsia" w:hAnsiTheme="minorEastAsia"/>
          <w:b/>
          <w:sz w:val="24"/>
          <w:lang w:val="en-US" w:eastAsia="zh-CN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附件2：</w:t>
      </w:r>
    </w:p>
    <w:p w14:paraId="51B25773">
      <w:pPr>
        <w:spacing w:line="360" w:lineRule="auto"/>
        <w:jc w:val="center"/>
        <w:rPr>
          <w:rFonts w:hint="default" w:ascii="黑体-简" w:hAnsi="黑体-简" w:eastAsia="黑体-简" w:cs="黑体-简"/>
          <w:b/>
          <w:bCs/>
          <w:sz w:val="36"/>
          <w:szCs w:val="36"/>
          <w:lang w:val="en-US" w:eastAsia="zh-CN"/>
        </w:rPr>
      </w:pPr>
      <w:bookmarkStart w:id="0" w:name="_Toc17428277"/>
    </w:p>
    <w:p w14:paraId="4A285D98">
      <w:pPr>
        <w:spacing w:line="360" w:lineRule="auto"/>
        <w:jc w:val="center"/>
        <w:rPr>
          <w:rFonts w:hint="default" w:ascii="黑体-简" w:hAnsi="黑体-简" w:eastAsia="黑体-简" w:cs="黑体-简"/>
          <w:b/>
          <w:bCs/>
          <w:sz w:val="36"/>
          <w:szCs w:val="36"/>
          <w:lang w:val="en-US" w:eastAsia="zh-CN"/>
        </w:rPr>
      </w:pPr>
      <w:r>
        <w:rPr>
          <w:rFonts w:hint="default" w:ascii="黑体-简" w:hAnsi="黑体-简" w:eastAsia="黑体-简" w:cs="黑体-简"/>
          <w:b/>
          <w:bCs/>
          <w:sz w:val="36"/>
          <w:szCs w:val="36"/>
          <w:lang w:val="en-US" w:eastAsia="zh-CN"/>
        </w:rPr>
        <w:t>惠州学院继续教育综合业务平台</w:t>
      </w:r>
    </w:p>
    <w:p w14:paraId="49B15B63">
      <w:pPr>
        <w:spacing w:line="360" w:lineRule="auto"/>
        <w:jc w:val="center"/>
        <w:rPr>
          <w:rFonts w:hint="default" w:ascii="黑体-简" w:hAnsi="黑体-简" w:eastAsia="黑体-简" w:cs="黑体-简"/>
          <w:b/>
          <w:bCs/>
          <w:sz w:val="36"/>
          <w:szCs w:val="36"/>
          <w:lang w:val="en-US" w:eastAsia="zh-CN"/>
        </w:rPr>
      </w:pPr>
    </w:p>
    <w:p w14:paraId="0301C8D8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  <w:r>
        <w:rPr>
          <w:rFonts w:hint="default" w:ascii="黑体-简" w:hAnsi="黑体-简" w:eastAsia="黑体-简" w:cs="黑体-简"/>
          <w:b/>
          <w:bCs/>
          <w:sz w:val="36"/>
          <w:szCs w:val="36"/>
        </w:rPr>
        <w:t xml:space="preserve">                                                                              </w:t>
      </w:r>
    </w:p>
    <w:p w14:paraId="762352B7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24"/>
          <w:szCs w:val="24"/>
        </w:rPr>
      </w:pPr>
    </w:p>
    <w:p w14:paraId="21A67219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（</w:t>
      </w:r>
      <w:r>
        <w:rPr>
          <w:rFonts w:hint="eastAsia"/>
          <w:b/>
          <w:bCs/>
          <w:sz w:val="36"/>
          <w:szCs w:val="36"/>
          <w:lang w:val="en-US" w:eastAsia="zh-Hans"/>
        </w:rPr>
        <w:t>学生</w:t>
      </w:r>
      <w:r>
        <w:rPr>
          <w:rFonts w:hint="eastAsia"/>
          <w:b/>
          <w:bCs/>
          <w:sz w:val="36"/>
          <w:szCs w:val="36"/>
          <w:lang w:val="en-US" w:eastAsia="zh-CN"/>
        </w:rPr>
        <w:t>端</w:t>
      </w:r>
      <w:r>
        <w:rPr>
          <w:rFonts w:hint="eastAsia"/>
          <w:b/>
          <w:bCs/>
          <w:sz w:val="36"/>
          <w:szCs w:val="36"/>
          <w:lang w:val="en-US" w:eastAsia="zh-Hans"/>
        </w:rPr>
        <w:t>毕业论文指引</w:t>
      </w:r>
      <w:r>
        <w:rPr>
          <w:b/>
          <w:bCs/>
          <w:sz w:val="36"/>
          <w:szCs w:val="36"/>
        </w:rPr>
        <w:t>）</w:t>
      </w:r>
    </w:p>
    <w:p w14:paraId="64430F75">
      <w:pPr>
        <w:spacing w:line="360" w:lineRule="auto"/>
        <w:jc w:val="both"/>
        <w:rPr>
          <w:rFonts w:hint="eastAsia"/>
          <w:b/>
          <w:bCs/>
          <w:sz w:val="36"/>
          <w:szCs w:val="36"/>
        </w:rPr>
      </w:pPr>
    </w:p>
    <w:p w14:paraId="1B117340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  <w:r>
        <w:rPr>
          <w:rFonts w:hint="default" w:ascii="黑体-简" w:hAnsi="黑体-简" w:eastAsia="黑体-简" w:cs="黑体-简"/>
          <w:b/>
          <w:bCs/>
          <w:sz w:val="36"/>
          <w:szCs w:val="36"/>
        </w:rPr>
        <w:t>用</w:t>
      </w:r>
    </w:p>
    <w:p w14:paraId="5C311B9A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</w:p>
    <w:p w14:paraId="2C573294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  <w:r>
        <w:rPr>
          <w:rFonts w:hint="default" w:ascii="黑体-简" w:hAnsi="黑体-简" w:eastAsia="黑体-简" w:cs="黑体-简"/>
          <w:b/>
          <w:bCs/>
          <w:sz w:val="36"/>
          <w:szCs w:val="36"/>
        </w:rPr>
        <w:t>户</w:t>
      </w:r>
    </w:p>
    <w:p w14:paraId="3C82B2FE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</w:p>
    <w:p w14:paraId="12D1C9F6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  <w:r>
        <w:rPr>
          <w:rFonts w:hint="eastAsia" w:ascii="黑体-简" w:hAnsi="黑体-简" w:eastAsia="黑体-简" w:cs="黑体-简"/>
          <w:b/>
          <w:bCs/>
          <w:sz w:val="36"/>
          <w:szCs w:val="36"/>
        </w:rPr>
        <w:t>手</w:t>
      </w:r>
    </w:p>
    <w:p w14:paraId="39676B65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</w:p>
    <w:p w14:paraId="1D0165EE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  <w:r>
        <w:rPr>
          <w:rFonts w:hint="eastAsia" w:ascii="黑体-简" w:hAnsi="黑体-简" w:eastAsia="黑体-简" w:cs="黑体-简"/>
          <w:b/>
          <w:bCs/>
          <w:sz w:val="36"/>
          <w:szCs w:val="36"/>
        </w:rPr>
        <w:t>册</w:t>
      </w:r>
    </w:p>
    <w:p w14:paraId="58115886">
      <w:pPr>
        <w:spacing w:line="360" w:lineRule="auto"/>
        <w:jc w:val="both"/>
        <w:rPr>
          <w:b/>
          <w:bCs/>
          <w:sz w:val="24"/>
          <w:szCs w:val="24"/>
        </w:rPr>
      </w:pPr>
    </w:p>
    <w:p w14:paraId="0FB025EF">
      <w:pPr>
        <w:spacing w:line="360" w:lineRule="auto"/>
        <w:jc w:val="both"/>
        <w:rPr>
          <w:b/>
          <w:bCs/>
          <w:sz w:val="24"/>
          <w:szCs w:val="24"/>
        </w:rPr>
      </w:pPr>
    </w:p>
    <w:p w14:paraId="53EB246D">
      <w:pPr>
        <w:spacing w:line="360" w:lineRule="auto"/>
        <w:jc w:val="center"/>
        <w:rPr>
          <w:rFonts w:hint="default" w:ascii="黑体-简" w:hAnsi="黑体-简" w:eastAsia="黑体-简" w:cs="黑体-简"/>
          <w:b/>
          <w:bCs/>
          <w:sz w:val="36"/>
          <w:szCs w:val="36"/>
          <w:lang w:val="en-US" w:eastAsia="zh-CN"/>
        </w:rPr>
      </w:pPr>
      <w:r>
        <w:rPr>
          <w:rFonts w:hint="default" w:ascii="黑体-简" w:hAnsi="黑体-简" w:eastAsia="黑体-简" w:cs="黑体-简"/>
          <w:b/>
          <w:bCs/>
          <w:sz w:val="36"/>
          <w:szCs w:val="36"/>
          <w:lang w:val="en-US" w:eastAsia="zh-CN"/>
        </w:rPr>
        <w:t>惠州学院</w:t>
      </w:r>
      <w:r>
        <w:rPr>
          <w:rFonts w:hint="eastAsia" w:ascii="黑体-简" w:hAnsi="黑体-简" w:eastAsia="黑体-简" w:cs="黑体-简"/>
          <w:b/>
          <w:bCs/>
          <w:sz w:val="36"/>
          <w:szCs w:val="36"/>
          <w:lang w:val="en-US" w:eastAsia="zh-CN"/>
        </w:rPr>
        <w:t>继续教育学院</w:t>
      </w:r>
    </w:p>
    <w:p w14:paraId="648CC8D0">
      <w:pPr>
        <w:spacing w:line="360" w:lineRule="auto"/>
        <w:jc w:val="center"/>
        <w:rPr>
          <w:rFonts w:hint="default" w:ascii="黑体-简" w:hAnsi="黑体-简" w:eastAsia="黑体-简" w:cs="黑体-简"/>
          <w:b/>
          <w:bCs/>
          <w:sz w:val="36"/>
          <w:szCs w:val="36"/>
          <w:lang w:val="en-US" w:eastAsia="zh-CN"/>
        </w:rPr>
      </w:pPr>
    </w:p>
    <w:p w14:paraId="40837FBE">
      <w:pPr>
        <w:spacing w:line="360" w:lineRule="auto"/>
        <w:jc w:val="center"/>
        <w:rPr>
          <w:rFonts w:hint="default" w:ascii="黑体-简" w:hAnsi="黑体-简" w:eastAsia="黑体-简" w:cs="黑体-简"/>
          <w:sz w:val="32"/>
          <w:szCs w:val="32"/>
          <w:lang w:val="en-US"/>
        </w:rPr>
        <w:sectPr>
          <w:pgSz w:w="11906" w:h="16838"/>
          <w:pgMar w:top="1327" w:right="1519" w:bottom="1383" w:left="1519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b/>
          <w:bCs/>
          <w:sz w:val="36"/>
          <w:szCs w:val="36"/>
        </w:rPr>
        <w:t>202</w:t>
      </w:r>
      <w:r>
        <w:rPr>
          <w:rFonts w:hint="default"/>
          <w:b/>
          <w:bCs/>
          <w:sz w:val="36"/>
          <w:szCs w:val="36"/>
        </w:rPr>
        <w:t>3</w:t>
      </w:r>
      <w:r>
        <w:rPr>
          <w:b/>
          <w:bCs/>
          <w:sz w:val="36"/>
          <w:szCs w:val="36"/>
        </w:rPr>
        <w:t>年</w:t>
      </w:r>
      <w:r>
        <w:rPr>
          <w:rFonts w:hint="eastAsia"/>
          <w:b/>
          <w:bCs/>
          <w:sz w:val="36"/>
          <w:szCs w:val="36"/>
          <w:lang w:val="en-US" w:eastAsia="zh-CN"/>
        </w:rPr>
        <w:t>11月</w:t>
      </w:r>
    </w:p>
    <w:p w14:paraId="5C9FFDE3">
      <w:pPr>
        <w:widowControl w:val="0"/>
        <w:numPr>
          <w:ilvl w:val="0"/>
          <w:numId w:val="0"/>
        </w:numPr>
        <w:spacing w:line="440" w:lineRule="exact"/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</w:p>
    <w:p w14:paraId="79561693">
      <w:pPr>
        <w:pStyle w:val="2"/>
        <w:spacing w:before="312" w:beforeLines="100" w:after="312" w:afterLines="100" w:line="360" w:lineRule="auto"/>
        <w:rPr>
          <w:rFonts w:hint="eastAsia"/>
          <w:sz w:val="32"/>
          <w:szCs w:val="32"/>
          <w:lang w:eastAsia="zh-Hans"/>
        </w:rPr>
      </w:pPr>
      <w:r>
        <w:rPr>
          <w:rFonts w:hint="eastAsia"/>
          <w:sz w:val="32"/>
          <w:szCs w:val="32"/>
          <w:lang w:eastAsia="zh-Hans"/>
        </w:rPr>
        <w:t>一、</w:t>
      </w:r>
      <w:r>
        <w:rPr>
          <w:rFonts w:hint="eastAsia"/>
          <w:sz w:val="32"/>
          <w:szCs w:val="32"/>
          <w:lang w:val="en-US" w:eastAsia="zh-CN"/>
        </w:rPr>
        <w:t>学生端</w:t>
      </w:r>
      <w:r>
        <w:rPr>
          <w:rFonts w:hint="eastAsia"/>
          <w:sz w:val="32"/>
          <w:szCs w:val="32"/>
          <w:lang w:eastAsia="zh-Hans"/>
        </w:rPr>
        <w:t>登录</w:t>
      </w:r>
      <w:bookmarkEnd w:id="0"/>
    </w:p>
    <w:p w14:paraId="714CA9AD">
      <w:pPr>
        <w:spacing w:line="360" w:lineRule="auto"/>
        <w:ind w:firstLine="480" w:firstLineChars="200"/>
        <w:rPr>
          <w:sz w:val="24"/>
          <w:szCs w:val="24"/>
        </w:rPr>
      </w:pPr>
      <w:bookmarkStart w:id="1" w:name="_Hlk24397523"/>
      <w:r>
        <w:rPr>
          <w:rFonts w:hint="eastAsia"/>
          <w:sz w:val="24"/>
          <w:szCs w:val="24"/>
        </w:rPr>
        <w:t>登录网址：</w:t>
      </w:r>
      <w:r>
        <w:rPr>
          <w:rFonts w:hint="eastAsia" w:ascii="仿宋" w:hAnsi="仿宋" w:eastAsia="仿宋" w:cs="Tahoma"/>
          <w:color w:val="333333"/>
          <w:kern w:val="0"/>
          <w:sz w:val="28"/>
          <w:szCs w:val="28"/>
        </w:rPr>
        <w:t>https://hzut.jxjy.chaoxing.com/login</w:t>
      </w:r>
    </w:p>
    <w:p w14:paraId="0BFC339D"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使用本系统最佳浏览器为火狐、谷歌</w:t>
      </w:r>
      <w:r>
        <w:rPr>
          <w:sz w:val="24"/>
          <w:szCs w:val="24"/>
        </w:rPr>
        <w:t>chrome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IE9.0</w:t>
      </w:r>
      <w:r>
        <w:rPr>
          <w:rFonts w:hint="eastAsia"/>
          <w:sz w:val="24"/>
          <w:szCs w:val="24"/>
        </w:rPr>
        <w:t>以上，</w:t>
      </w:r>
      <w:r>
        <w:rPr>
          <w:sz w:val="24"/>
          <w:szCs w:val="24"/>
        </w:rPr>
        <w:t>360</w:t>
      </w:r>
      <w:r>
        <w:rPr>
          <w:rFonts w:hint="eastAsia"/>
          <w:sz w:val="24"/>
          <w:szCs w:val="24"/>
        </w:rPr>
        <w:t>浏览器。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本地址是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惠州学院继续教育综合业务平台</w:t>
      </w:r>
      <w:r>
        <w:rPr>
          <w:rFonts w:hint="eastAsia"/>
          <w:sz w:val="24"/>
          <w:szCs w:val="24"/>
        </w:rPr>
        <w:t>，在下面的登录窗口输入账号，密码和验证码，即可登录平台。如下图所示：</w:t>
      </w:r>
      <w:bookmarkEnd w:id="1"/>
    </w:p>
    <w:p w14:paraId="3C90384C">
      <w:pPr>
        <w:spacing w:line="360" w:lineRule="auto"/>
        <w:ind w:firstLine="420" w:firstLineChars="200"/>
        <w:jc w:val="center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3199765" cy="2529840"/>
            <wp:effectExtent l="0" t="0" r="635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23B31">
      <w:pPr>
        <w:numPr>
          <w:ilvl w:val="0"/>
          <w:numId w:val="1"/>
        </w:numPr>
        <w:spacing w:line="360" w:lineRule="auto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账号：学生学号；</w:t>
      </w:r>
    </w:p>
    <w:p w14:paraId="1109D0B4">
      <w:pPr>
        <w:numPr>
          <w:ilvl w:val="0"/>
          <w:numId w:val="1"/>
        </w:numPr>
        <w:spacing w:line="360" w:lineRule="auto"/>
        <w:rPr>
          <w:b/>
          <w:bCs/>
          <w:color w:val="FF0000"/>
          <w:sz w:val="24"/>
          <w:szCs w:val="24"/>
          <w:lang w:eastAsia="zh-Hans"/>
        </w:rPr>
      </w:pPr>
      <w:r>
        <w:rPr>
          <w:rFonts w:hint="eastAsia"/>
          <w:b/>
          <w:bCs/>
          <w:color w:val="FF0000"/>
          <w:sz w:val="24"/>
          <w:szCs w:val="24"/>
          <w:lang w:eastAsia="zh-Hans"/>
        </w:rPr>
        <w:t>初始</w:t>
      </w:r>
      <w:r>
        <w:rPr>
          <w:rFonts w:hint="eastAsia"/>
          <w:b/>
          <w:bCs/>
          <w:color w:val="FF0000"/>
          <w:sz w:val="24"/>
          <w:szCs w:val="24"/>
        </w:rPr>
        <w:t>密码：</w:t>
      </w:r>
      <w:r>
        <w:rPr>
          <w:rFonts w:hint="eastAsia"/>
          <w:b/>
          <w:bCs/>
          <w:color w:val="FF0000"/>
          <w:sz w:val="24"/>
          <w:szCs w:val="24"/>
          <w:lang w:eastAsia="zh-Hans"/>
        </w:rPr>
        <w:t>edu</w:t>
      </w:r>
      <w:r>
        <w:rPr>
          <w:b/>
          <w:bCs/>
          <w:color w:val="FF0000"/>
          <w:sz w:val="24"/>
          <w:szCs w:val="24"/>
          <w:lang w:eastAsia="zh-Hans"/>
        </w:rPr>
        <w:t>@</w:t>
      </w:r>
      <w:r>
        <w:rPr>
          <w:rFonts w:hint="eastAsia"/>
          <w:b/>
          <w:bCs/>
          <w:color w:val="FF0000"/>
          <w:sz w:val="24"/>
          <w:szCs w:val="24"/>
        </w:rPr>
        <w:t>身份证后6位</w:t>
      </w:r>
      <w:r>
        <w:rPr>
          <w:b/>
          <w:bCs/>
          <w:color w:val="FF0000"/>
          <w:sz w:val="24"/>
          <w:szCs w:val="24"/>
        </w:rPr>
        <w:t>，</w:t>
      </w:r>
      <w:r>
        <w:rPr>
          <w:rFonts w:hint="eastAsia"/>
          <w:b/>
          <w:bCs/>
          <w:color w:val="FF0000"/>
          <w:sz w:val="24"/>
          <w:szCs w:val="24"/>
          <w:lang w:eastAsia="zh-Hans"/>
        </w:rPr>
        <w:t>如</w:t>
      </w:r>
      <w:r>
        <w:rPr>
          <w:b/>
          <w:bCs/>
          <w:color w:val="FF0000"/>
          <w:sz w:val="24"/>
          <w:szCs w:val="24"/>
          <w:lang w:eastAsia="zh-Hans"/>
        </w:rPr>
        <w:t>：</w:t>
      </w:r>
      <w:r>
        <w:rPr>
          <w:rFonts w:hint="eastAsia"/>
          <w:b/>
          <w:bCs/>
          <w:color w:val="FF0000"/>
          <w:sz w:val="24"/>
          <w:szCs w:val="24"/>
          <w:lang w:eastAsia="zh-Hans"/>
        </w:rPr>
        <w:t>身份证号后</w:t>
      </w:r>
      <w:r>
        <w:rPr>
          <w:b/>
          <w:bCs/>
          <w:color w:val="FF0000"/>
          <w:sz w:val="24"/>
          <w:szCs w:val="24"/>
          <w:lang w:eastAsia="zh-Hans"/>
        </w:rPr>
        <w:t>6</w:t>
      </w:r>
      <w:r>
        <w:rPr>
          <w:rFonts w:hint="eastAsia"/>
          <w:b/>
          <w:bCs/>
          <w:color w:val="FF0000"/>
          <w:sz w:val="24"/>
          <w:szCs w:val="24"/>
          <w:lang w:eastAsia="zh-Hans"/>
        </w:rPr>
        <w:t>位是</w:t>
      </w:r>
      <w:r>
        <w:rPr>
          <w:b/>
          <w:bCs/>
          <w:color w:val="FF0000"/>
          <w:sz w:val="24"/>
          <w:szCs w:val="24"/>
          <w:lang w:eastAsia="zh-Hans"/>
        </w:rPr>
        <w:t>123456，</w:t>
      </w:r>
      <w:r>
        <w:rPr>
          <w:rFonts w:hint="eastAsia"/>
          <w:b/>
          <w:bCs/>
          <w:color w:val="FF0000"/>
          <w:sz w:val="24"/>
          <w:szCs w:val="24"/>
          <w:lang w:eastAsia="zh-Hans"/>
        </w:rPr>
        <w:t>则初始登录密码是</w:t>
      </w:r>
      <w:r>
        <w:rPr>
          <w:b/>
          <w:bCs/>
          <w:color w:val="FF0000"/>
          <w:sz w:val="24"/>
          <w:szCs w:val="24"/>
          <w:lang w:eastAsia="zh-Hans"/>
        </w:rPr>
        <w:t>：</w:t>
      </w:r>
      <w:r>
        <w:rPr>
          <w:rFonts w:hint="eastAsia"/>
          <w:b/>
          <w:bCs/>
          <w:color w:val="FF0000"/>
          <w:sz w:val="24"/>
          <w:szCs w:val="24"/>
          <w:lang w:eastAsia="zh-Hans"/>
        </w:rPr>
        <w:t>edu</w:t>
      </w:r>
      <w:r>
        <w:rPr>
          <w:b/>
          <w:bCs/>
          <w:color w:val="FF0000"/>
          <w:sz w:val="24"/>
          <w:szCs w:val="24"/>
          <w:lang w:eastAsia="zh-Hans"/>
        </w:rPr>
        <w:t>@123456。</w:t>
      </w:r>
    </w:p>
    <w:p w14:paraId="555C683A">
      <w:pPr>
        <w:numPr>
          <w:ilvl w:val="0"/>
          <w:numId w:val="1"/>
        </w:numPr>
        <w:spacing w:line="360" w:lineRule="auto"/>
        <w:rPr>
          <w:b/>
          <w:bCs/>
          <w:color w:val="FF0000"/>
          <w:sz w:val="24"/>
          <w:szCs w:val="24"/>
          <w:lang w:eastAsia="zh-Hans"/>
        </w:rPr>
      </w:pPr>
      <w:r>
        <w:rPr>
          <w:rFonts w:hint="eastAsia"/>
          <w:b/>
          <w:bCs/>
          <w:color w:val="FF0000"/>
          <w:sz w:val="24"/>
          <w:szCs w:val="24"/>
          <w:lang w:eastAsia="zh-Hans"/>
        </w:rPr>
        <w:t>如果学生此前已修改密码</w:t>
      </w:r>
      <w:r>
        <w:rPr>
          <w:b/>
          <w:bCs/>
          <w:color w:val="FF0000"/>
          <w:sz w:val="24"/>
          <w:szCs w:val="24"/>
          <w:lang w:eastAsia="zh-Hans"/>
        </w:rPr>
        <w:t>，</w:t>
      </w:r>
      <w:r>
        <w:rPr>
          <w:rFonts w:hint="eastAsia"/>
          <w:b/>
          <w:bCs/>
          <w:color w:val="FF0000"/>
          <w:sz w:val="24"/>
          <w:szCs w:val="24"/>
          <w:lang w:eastAsia="zh-Hans"/>
        </w:rPr>
        <w:t>则使用修改后的密码登录</w:t>
      </w:r>
    </w:p>
    <w:p w14:paraId="09F114F9">
      <w:pPr>
        <w:numPr>
          <w:ilvl w:val="0"/>
          <w:numId w:val="0"/>
        </w:numPr>
        <w:spacing w:line="360" w:lineRule="auto"/>
        <w:ind w:leftChars="0"/>
        <w:jc w:val="center"/>
        <w:rPr>
          <w:b/>
          <w:bCs/>
          <w:color w:val="FF0000"/>
          <w:sz w:val="24"/>
          <w:szCs w:val="24"/>
          <w:lang w:eastAsia="zh-Hans"/>
        </w:rPr>
      </w:pPr>
    </w:p>
    <w:p w14:paraId="757FCE5A">
      <w:pPr>
        <w:pStyle w:val="2"/>
        <w:spacing w:before="312" w:beforeLines="100" w:after="312" w:afterLines="100" w:line="360" w:lineRule="auto"/>
        <w:rPr>
          <w:sz w:val="32"/>
          <w:szCs w:val="32"/>
          <w:lang w:eastAsia="zh-Hans"/>
        </w:rPr>
      </w:pPr>
      <w:bookmarkStart w:id="2" w:name="_Toc859275547"/>
      <w:r>
        <w:rPr>
          <w:rFonts w:hint="eastAsia"/>
          <w:sz w:val="32"/>
          <w:szCs w:val="32"/>
          <w:lang w:eastAsia="zh-Hans"/>
        </w:rPr>
        <w:t>二</w:t>
      </w:r>
      <w:r>
        <w:rPr>
          <w:sz w:val="32"/>
          <w:szCs w:val="32"/>
          <w:lang w:eastAsia="zh-Hans"/>
        </w:rPr>
        <w:t>、</w:t>
      </w:r>
      <w:r>
        <w:rPr>
          <w:rFonts w:hint="eastAsia"/>
          <w:sz w:val="32"/>
          <w:szCs w:val="32"/>
          <w:lang w:eastAsia="zh-Hans"/>
        </w:rPr>
        <w:t>毕业论文撰写流程</w:t>
      </w:r>
      <w:bookmarkEnd w:id="2"/>
    </w:p>
    <w:p w14:paraId="358361B8">
      <w:pPr>
        <w:spacing w:line="360" w:lineRule="auto"/>
        <w:ind w:firstLine="480" w:firstLineChars="200"/>
        <w:rPr>
          <w:rFonts w:ascii="宋体" w:hAnsi="宋体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Hans"/>
        </w:rPr>
        <w:t>页面</w:t>
      </w:r>
      <w:r>
        <w:rPr>
          <w:rFonts w:hint="eastAsia"/>
          <w:sz w:val="24"/>
          <w:szCs w:val="24"/>
        </w:rPr>
        <w:t>：</w:t>
      </w:r>
      <w:r>
        <w:rPr>
          <w:rFonts w:hint="eastAsia" w:ascii="宋体" w:hAnsi="宋体"/>
          <w:sz w:val="24"/>
          <w:szCs w:val="24"/>
          <w:lang w:eastAsia="zh-Hans"/>
        </w:rPr>
        <w:t>学生空间</w:t>
      </w:r>
      <w:r>
        <w:rPr>
          <w:rFonts w:ascii="宋体" w:hAnsi="宋体"/>
          <w:sz w:val="24"/>
          <w:szCs w:val="24"/>
          <w:lang w:eastAsia="zh-Hans"/>
        </w:rPr>
        <w:t xml:space="preserve"> - </w:t>
      </w:r>
      <w:r>
        <w:rPr>
          <w:rFonts w:hint="eastAsia" w:ascii="宋体" w:hAnsi="宋体"/>
          <w:sz w:val="24"/>
          <w:szCs w:val="24"/>
          <w:lang w:eastAsia="zh-Hans"/>
        </w:rPr>
        <w:t>左侧菜单</w:t>
      </w:r>
      <w:r>
        <w:rPr>
          <w:rFonts w:ascii="宋体" w:hAnsi="宋体"/>
          <w:sz w:val="24"/>
          <w:szCs w:val="24"/>
          <w:lang w:eastAsia="zh-Hans"/>
        </w:rPr>
        <w:t>【</w:t>
      </w:r>
      <w:r>
        <w:rPr>
          <w:rFonts w:hint="eastAsia" w:ascii="宋体" w:hAnsi="宋体"/>
          <w:sz w:val="24"/>
          <w:szCs w:val="24"/>
          <w:lang w:eastAsia="zh-Hans"/>
        </w:rPr>
        <w:t>毕业课程</w:t>
      </w:r>
      <w:r>
        <w:rPr>
          <w:rFonts w:ascii="宋体" w:hAnsi="宋体"/>
          <w:sz w:val="24"/>
          <w:szCs w:val="24"/>
          <w:lang w:eastAsia="zh-Hans"/>
        </w:rPr>
        <w:t>】</w:t>
      </w:r>
    </w:p>
    <w:p w14:paraId="3E3CC5A4">
      <w:pPr>
        <w:spacing w:line="360" w:lineRule="auto"/>
        <w:ind w:firstLine="480" w:firstLineChars="200"/>
        <w:rPr>
          <w:rFonts w:ascii="宋体" w:hAnsi="宋体"/>
          <w:color w:val="FF0000"/>
          <w:sz w:val="24"/>
          <w:szCs w:val="24"/>
          <w:lang w:eastAsia="zh-Hans"/>
        </w:rPr>
      </w:pPr>
      <w:r>
        <w:rPr>
          <w:rFonts w:hint="eastAsia" w:ascii="宋体" w:hAnsi="宋体"/>
          <w:color w:val="FF0000"/>
          <w:sz w:val="24"/>
          <w:szCs w:val="24"/>
          <w:lang w:eastAsia="zh-Hans"/>
        </w:rPr>
        <w:t>说明</w:t>
      </w:r>
      <w:r>
        <w:rPr>
          <w:rFonts w:ascii="宋体" w:hAnsi="宋体"/>
          <w:color w:val="FF0000"/>
          <w:sz w:val="24"/>
          <w:szCs w:val="24"/>
          <w:lang w:eastAsia="zh-Hans"/>
        </w:rPr>
        <w:t>：</w:t>
      </w:r>
      <w:r>
        <w:rPr>
          <w:rFonts w:hint="eastAsia" w:ascii="宋体" w:hAnsi="宋体"/>
          <w:color w:val="FF0000"/>
          <w:sz w:val="24"/>
          <w:szCs w:val="24"/>
          <w:lang w:eastAsia="zh-Hans"/>
        </w:rPr>
        <w:t>学生撰写毕业论文操作</w:t>
      </w:r>
      <w:r>
        <w:rPr>
          <w:rFonts w:ascii="宋体" w:hAnsi="宋体"/>
          <w:color w:val="FF0000"/>
          <w:sz w:val="24"/>
          <w:szCs w:val="24"/>
          <w:lang w:eastAsia="zh-Hans"/>
        </w:rPr>
        <w:t>，</w:t>
      </w:r>
      <w:r>
        <w:rPr>
          <w:rFonts w:hint="eastAsia" w:ascii="宋体" w:hAnsi="宋体"/>
          <w:color w:val="FF0000"/>
          <w:sz w:val="24"/>
          <w:szCs w:val="24"/>
          <w:lang w:eastAsia="zh-Hans"/>
        </w:rPr>
        <w:t>仅支持在</w:t>
      </w:r>
      <w:r>
        <w:rPr>
          <w:rFonts w:ascii="宋体" w:hAnsi="宋体"/>
          <w:color w:val="FF0000"/>
          <w:sz w:val="24"/>
          <w:szCs w:val="24"/>
          <w:lang w:eastAsia="zh-Hans"/>
        </w:rPr>
        <w:t>PC</w:t>
      </w:r>
      <w:r>
        <w:rPr>
          <w:rFonts w:hint="eastAsia" w:ascii="宋体" w:hAnsi="宋体"/>
          <w:color w:val="FF0000"/>
          <w:sz w:val="24"/>
          <w:szCs w:val="24"/>
          <w:lang w:eastAsia="zh-Hans"/>
        </w:rPr>
        <w:t>电脑端操作</w:t>
      </w:r>
      <w:r>
        <w:rPr>
          <w:rFonts w:ascii="宋体" w:hAnsi="宋体"/>
          <w:color w:val="FF0000"/>
          <w:sz w:val="24"/>
          <w:szCs w:val="24"/>
          <w:lang w:eastAsia="zh-Hans"/>
        </w:rPr>
        <w:t>，</w:t>
      </w:r>
      <w:r>
        <w:rPr>
          <w:rFonts w:hint="eastAsia" w:ascii="宋体" w:hAnsi="宋体"/>
          <w:color w:val="FF0000"/>
          <w:sz w:val="24"/>
          <w:szCs w:val="24"/>
          <w:lang w:eastAsia="zh-Hans"/>
        </w:rPr>
        <w:t>不支持使用移动端学习通完成</w:t>
      </w:r>
      <w:r>
        <w:rPr>
          <w:rFonts w:ascii="宋体" w:hAnsi="宋体"/>
          <w:color w:val="FF0000"/>
          <w:sz w:val="24"/>
          <w:szCs w:val="24"/>
          <w:lang w:eastAsia="zh-Hans"/>
        </w:rPr>
        <w:t>。</w:t>
      </w:r>
    </w:p>
    <w:p w14:paraId="19A1E628">
      <w:pPr>
        <w:spacing w:line="360" w:lineRule="auto"/>
      </w:pPr>
      <w:r>
        <w:drawing>
          <wp:inline distT="0" distB="0" distL="114300" distR="114300">
            <wp:extent cx="5281930" cy="2696845"/>
            <wp:effectExtent l="0" t="0" r="1397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t="6639" r="-326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A34C4">
      <w:pPr>
        <w:spacing w:line="360" w:lineRule="auto"/>
      </w:pPr>
    </w:p>
    <w:p w14:paraId="6093AD77">
      <w:pPr>
        <w:pStyle w:val="3"/>
        <w:spacing w:before="156" w:beforeLines="50" w:after="156" w:afterLines="50" w:line="360" w:lineRule="auto"/>
      </w:pPr>
      <w:bookmarkStart w:id="3" w:name="_Toc16592354"/>
      <w:r>
        <w:t>2.1</w:t>
      </w:r>
      <w:r>
        <w:rPr>
          <w:rFonts w:hint="eastAsia"/>
          <w:lang w:eastAsia="zh-Hans"/>
        </w:rPr>
        <w:t>准备工作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查看材料</w:t>
      </w:r>
      <w:bookmarkEnd w:id="3"/>
    </w:p>
    <w:p w14:paraId="37270C56">
      <w:pPr>
        <w:spacing w:line="360" w:lineRule="auto"/>
        <w:ind w:firstLine="480" w:firstLineChars="200"/>
        <w:rPr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Hans"/>
        </w:rPr>
        <w:t>进入页面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点击页面右上方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论文模板下载</w:t>
      </w:r>
      <w:r>
        <w:rPr>
          <w:sz w:val="24"/>
          <w:szCs w:val="24"/>
          <w:lang w:eastAsia="zh-Hans"/>
        </w:rPr>
        <w:t>】，</w:t>
      </w:r>
      <w:r>
        <w:rPr>
          <w:rFonts w:hint="eastAsia"/>
          <w:sz w:val="24"/>
          <w:szCs w:val="24"/>
          <w:lang w:eastAsia="zh-Hans"/>
        </w:rPr>
        <w:t>可以查看并下载指导材料</w:t>
      </w:r>
      <w:r>
        <w:rPr>
          <w:sz w:val="24"/>
          <w:szCs w:val="24"/>
          <w:lang w:eastAsia="zh-Hans"/>
        </w:rPr>
        <w:t>。</w:t>
      </w:r>
    </w:p>
    <w:p w14:paraId="242A94EB">
      <w:pPr>
        <w:spacing w:line="360" w:lineRule="auto"/>
      </w:pPr>
      <w:r>
        <w:drawing>
          <wp:inline distT="0" distB="0" distL="114300" distR="114300">
            <wp:extent cx="5271135" cy="3044825"/>
            <wp:effectExtent l="0" t="0" r="5715" b="31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AA302">
      <w:pPr>
        <w:spacing w:line="360" w:lineRule="auto"/>
      </w:pPr>
    </w:p>
    <w:p w14:paraId="77C1F241">
      <w:pPr>
        <w:pStyle w:val="3"/>
        <w:spacing w:before="156" w:beforeLines="50" w:after="156" w:afterLines="50" w:line="360" w:lineRule="auto"/>
      </w:pPr>
      <w:bookmarkStart w:id="4" w:name="_Toc1842303215"/>
      <w:r>
        <w:t>2.2</w:t>
      </w:r>
      <w:r>
        <w:rPr>
          <w:rFonts w:hint="eastAsia"/>
          <w:lang w:eastAsia="zh-Hans"/>
        </w:rPr>
        <w:t>论文撰写流程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选题</w:t>
      </w:r>
      <w:bookmarkEnd w:id="4"/>
    </w:p>
    <w:p w14:paraId="05619369">
      <w:pPr>
        <w:spacing w:line="360" w:lineRule="auto"/>
        <w:ind w:firstLine="480" w:firstLineChars="2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Hans"/>
        </w:rPr>
        <w:t>进入页面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页面上方的毕业论文进度条提示当前毕业论文所处进度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点击下方列表右侧操作列的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选择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按钮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勾选注意事项后点击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确定</w:t>
      </w:r>
      <w:r>
        <w:rPr>
          <w:sz w:val="24"/>
          <w:szCs w:val="24"/>
          <w:lang w:eastAsia="zh-Hans"/>
        </w:rPr>
        <w:t>】。</w:t>
      </w:r>
      <w:r>
        <w:rPr>
          <w:rFonts w:hint="eastAsia"/>
          <w:sz w:val="24"/>
          <w:szCs w:val="24"/>
          <w:lang w:val="en-US" w:eastAsia="zh-CN"/>
        </w:rPr>
        <w:t>要申请学位请勾选【是】申请学位。</w:t>
      </w:r>
    </w:p>
    <w:p w14:paraId="05C3B48E">
      <w:pPr>
        <w:pStyle w:val="9"/>
        <w:shd w:val="clear" w:color="auto" w:fill="FFFFFF"/>
        <w:spacing w:after="149"/>
      </w:pPr>
      <w:r>
        <w:drawing>
          <wp:inline distT="0" distB="0" distL="114300" distR="114300">
            <wp:extent cx="5289550" cy="2761615"/>
            <wp:effectExtent l="0" t="0" r="6350" b="6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rcRect t="5436" r="-313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4483D">
      <w:pPr>
        <w:spacing w:line="360" w:lineRule="auto"/>
        <w:ind w:firstLine="480" w:firstLineChars="200"/>
        <w:rPr>
          <w:color w:val="FF0000"/>
        </w:rPr>
      </w:pPr>
      <w:r>
        <w:rPr>
          <w:rFonts w:hint="eastAsia"/>
          <w:color w:val="FF0000"/>
          <w:sz w:val="24"/>
          <w:szCs w:val="24"/>
          <w:lang w:eastAsia="zh-Hans"/>
        </w:rPr>
        <w:t>注意</w:t>
      </w:r>
      <w:r>
        <w:rPr>
          <w:color w:val="FF0000"/>
          <w:sz w:val="24"/>
          <w:szCs w:val="24"/>
          <w:lang w:eastAsia="zh-Hans"/>
        </w:rPr>
        <w:t>：</w:t>
      </w:r>
      <w:r>
        <w:rPr>
          <w:rFonts w:hint="eastAsia"/>
          <w:color w:val="FF0000"/>
          <w:sz w:val="24"/>
          <w:szCs w:val="24"/>
          <w:lang w:eastAsia="zh-Hans"/>
        </w:rPr>
        <w:t>如果点击了</w:t>
      </w:r>
      <w:r>
        <w:rPr>
          <w:color w:val="FF0000"/>
          <w:sz w:val="24"/>
          <w:szCs w:val="24"/>
          <w:lang w:eastAsia="zh-Hans"/>
        </w:rPr>
        <w:t>【</w:t>
      </w:r>
      <w:r>
        <w:rPr>
          <w:rFonts w:hint="eastAsia"/>
          <w:color w:val="FF0000"/>
          <w:sz w:val="24"/>
          <w:szCs w:val="24"/>
          <w:lang w:eastAsia="zh-Hans"/>
        </w:rPr>
        <w:t>选择</w:t>
      </w:r>
      <w:r>
        <w:rPr>
          <w:color w:val="FF0000"/>
          <w:sz w:val="24"/>
          <w:szCs w:val="24"/>
          <w:lang w:eastAsia="zh-Hans"/>
        </w:rPr>
        <w:t>】</w:t>
      </w:r>
      <w:r>
        <w:rPr>
          <w:rFonts w:hint="eastAsia"/>
          <w:color w:val="FF0000"/>
          <w:sz w:val="24"/>
          <w:szCs w:val="24"/>
          <w:lang w:eastAsia="zh-Hans"/>
        </w:rPr>
        <w:t>按钮后</w:t>
      </w:r>
      <w:r>
        <w:rPr>
          <w:color w:val="FF0000"/>
          <w:sz w:val="24"/>
          <w:szCs w:val="24"/>
          <w:lang w:eastAsia="zh-Hans"/>
        </w:rPr>
        <w:t>，</w:t>
      </w:r>
      <w:r>
        <w:rPr>
          <w:rFonts w:hint="eastAsia"/>
          <w:color w:val="FF0000"/>
          <w:sz w:val="24"/>
          <w:szCs w:val="24"/>
          <w:lang w:eastAsia="zh-Hans"/>
        </w:rPr>
        <w:t>下方展示出来了</w:t>
      </w:r>
      <w:r>
        <w:rPr>
          <w:color w:val="FF0000"/>
          <w:sz w:val="24"/>
          <w:szCs w:val="24"/>
          <w:lang w:eastAsia="zh-Hans"/>
        </w:rPr>
        <w:t>【</w:t>
      </w:r>
      <w:r>
        <w:rPr>
          <w:rFonts w:hint="eastAsia"/>
          <w:color w:val="FF0000"/>
          <w:sz w:val="24"/>
          <w:szCs w:val="24"/>
          <w:lang w:eastAsia="zh-Hans"/>
        </w:rPr>
        <w:t>自拟题目</w:t>
      </w:r>
      <w:r>
        <w:rPr>
          <w:color w:val="FF0000"/>
          <w:sz w:val="24"/>
          <w:szCs w:val="24"/>
          <w:lang w:eastAsia="zh-Hans"/>
        </w:rPr>
        <w:t>】</w:t>
      </w:r>
      <w:r>
        <w:rPr>
          <w:rFonts w:hint="eastAsia"/>
          <w:color w:val="FF0000"/>
          <w:sz w:val="24"/>
          <w:szCs w:val="24"/>
          <w:lang w:eastAsia="zh-Hans"/>
        </w:rPr>
        <w:t>这一行并可以对题目进行编辑</w:t>
      </w:r>
      <w:r>
        <w:rPr>
          <w:color w:val="FF0000"/>
          <w:sz w:val="24"/>
          <w:szCs w:val="24"/>
          <w:lang w:eastAsia="zh-Hans"/>
        </w:rPr>
        <w:t>（</w:t>
      </w:r>
      <w:r>
        <w:rPr>
          <w:rFonts w:hint="eastAsia"/>
          <w:color w:val="FF0000"/>
          <w:sz w:val="24"/>
          <w:szCs w:val="24"/>
          <w:lang w:eastAsia="zh-Hans"/>
        </w:rPr>
        <w:t>修改</w:t>
      </w:r>
      <w:r>
        <w:rPr>
          <w:color w:val="FF0000"/>
          <w:sz w:val="24"/>
          <w:szCs w:val="24"/>
          <w:lang w:eastAsia="zh-Hans"/>
        </w:rPr>
        <w:t>），</w:t>
      </w:r>
      <w:r>
        <w:rPr>
          <w:rFonts w:hint="eastAsia"/>
          <w:color w:val="FF0000"/>
          <w:sz w:val="24"/>
          <w:szCs w:val="24"/>
          <w:lang w:eastAsia="zh-Hans"/>
        </w:rPr>
        <w:t>则说明本次论文选题允许学生自拟题目</w:t>
      </w:r>
      <w:r>
        <w:rPr>
          <w:color w:val="FF0000"/>
          <w:sz w:val="24"/>
          <w:szCs w:val="24"/>
          <w:lang w:eastAsia="zh-Hans"/>
        </w:rPr>
        <w:t>，</w:t>
      </w:r>
      <w:r>
        <w:rPr>
          <w:rFonts w:hint="eastAsia"/>
          <w:color w:val="FF0000"/>
          <w:sz w:val="24"/>
          <w:szCs w:val="24"/>
          <w:lang w:eastAsia="zh-Hans"/>
        </w:rPr>
        <w:t>学生可以根据个人情况</w:t>
      </w:r>
      <w:r>
        <w:rPr>
          <w:color w:val="FF0000"/>
          <w:sz w:val="24"/>
          <w:szCs w:val="24"/>
          <w:lang w:eastAsia="zh-Hans"/>
        </w:rPr>
        <w:t>，</w:t>
      </w:r>
      <w:r>
        <w:rPr>
          <w:rFonts w:hint="eastAsia"/>
          <w:color w:val="FF0000"/>
          <w:sz w:val="24"/>
          <w:szCs w:val="24"/>
          <w:lang w:eastAsia="zh-Hans"/>
        </w:rPr>
        <w:t>拟定题目</w:t>
      </w:r>
      <w:r>
        <w:rPr>
          <w:color w:val="FF0000"/>
          <w:sz w:val="24"/>
          <w:szCs w:val="24"/>
          <w:lang w:eastAsia="zh-Hans"/>
        </w:rPr>
        <w:t>。</w:t>
      </w:r>
    </w:p>
    <w:p w14:paraId="41EA93D2">
      <w:pPr>
        <w:pStyle w:val="9"/>
        <w:shd w:val="clear" w:color="auto" w:fill="FFFFFF"/>
        <w:spacing w:after="149"/>
        <w:jc w:val="center"/>
        <w:rPr>
          <w:sz w:val="24"/>
          <w:szCs w:val="24"/>
          <w:lang w:eastAsia="zh-Hans"/>
        </w:rPr>
      </w:pPr>
      <w:r>
        <w:drawing>
          <wp:inline distT="0" distB="0" distL="114300" distR="114300">
            <wp:extent cx="4629785" cy="2630805"/>
            <wp:effectExtent l="0" t="0" r="18415" b="171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rcRect l="12230" t="5307" r="-169" b="3074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7424">
      <w:pPr>
        <w:spacing w:line="360" w:lineRule="auto"/>
        <w:ind w:firstLine="480" w:firstLineChars="200"/>
        <w:rPr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Hans"/>
        </w:rPr>
        <w:t>点击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确定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按钮后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页面也是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选题成功</w:t>
      </w:r>
      <w:r>
        <w:rPr>
          <w:sz w:val="24"/>
          <w:szCs w:val="24"/>
          <w:lang w:eastAsia="zh-Hans"/>
        </w:rPr>
        <w:t>】，</w:t>
      </w:r>
      <w:r>
        <w:rPr>
          <w:rFonts w:hint="eastAsia"/>
          <w:sz w:val="24"/>
          <w:szCs w:val="24"/>
          <w:lang w:eastAsia="zh-Hans"/>
        </w:rPr>
        <w:t>说明学生已完成毕业论文选题</w:t>
      </w:r>
      <w:r>
        <w:rPr>
          <w:sz w:val="24"/>
          <w:szCs w:val="24"/>
          <w:lang w:eastAsia="zh-Hans"/>
        </w:rPr>
        <w:t>，</w:t>
      </w:r>
    </w:p>
    <w:p w14:paraId="629E536D">
      <w:pPr>
        <w:spacing w:line="360" w:lineRule="auto"/>
        <w:ind w:firstLine="480" w:firstLineChars="200"/>
      </w:pPr>
      <w:r>
        <w:rPr>
          <w:rFonts w:hint="eastAsia"/>
          <w:color w:val="FF0000"/>
          <w:sz w:val="24"/>
          <w:szCs w:val="24"/>
          <w:lang w:eastAsia="zh-Hans"/>
        </w:rPr>
        <w:t>备注</w:t>
      </w:r>
      <w:r>
        <w:rPr>
          <w:rFonts w:hint="eastAsia"/>
          <w:sz w:val="24"/>
          <w:szCs w:val="24"/>
          <w:lang w:eastAsia="zh-Hans"/>
        </w:rPr>
        <w:t>：</w:t>
      </w:r>
      <w:r>
        <w:rPr>
          <w:rFonts w:hint="eastAsia"/>
          <w:color w:val="FF0000"/>
          <w:sz w:val="24"/>
          <w:szCs w:val="24"/>
          <w:lang w:eastAsia="zh-Hans"/>
        </w:rPr>
        <w:t>根据学校需求</w:t>
      </w:r>
      <w:r>
        <w:rPr>
          <w:color w:val="FF0000"/>
          <w:sz w:val="24"/>
          <w:szCs w:val="24"/>
          <w:lang w:eastAsia="zh-Hans"/>
        </w:rPr>
        <w:t>，</w:t>
      </w:r>
      <w:r>
        <w:rPr>
          <w:rFonts w:hint="eastAsia"/>
          <w:color w:val="FF0000"/>
          <w:sz w:val="24"/>
          <w:szCs w:val="24"/>
          <w:lang w:eastAsia="zh-Hans"/>
        </w:rPr>
        <w:t>该阶段不需要审核，原因：线下已经完成题目选题，填写正确，自行确认提交即可。如需修改题目或重新选题，请联系指导老师。</w:t>
      </w:r>
    </w:p>
    <w:p w14:paraId="1CFB7F6C">
      <w:pPr>
        <w:pStyle w:val="9"/>
        <w:shd w:val="clear" w:color="auto" w:fill="FFFFFF"/>
        <w:spacing w:after="149"/>
        <w:jc w:val="center"/>
      </w:pPr>
      <w:r>
        <w:drawing>
          <wp:inline distT="0" distB="0" distL="114300" distR="114300">
            <wp:extent cx="4578985" cy="2482215"/>
            <wp:effectExtent l="0" t="0" r="12065" b="133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rcRect l="12995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C0141">
      <w:pPr>
        <w:pStyle w:val="9"/>
        <w:shd w:val="clear" w:color="auto" w:fill="FFFFFF"/>
        <w:spacing w:after="149"/>
        <w:ind w:left="420" w:leftChars="200" w:firstLine="480"/>
        <w:rPr>
          <w:rFonts w:ascii="none" w:hAnsi="none"/>
          <w:color w:val="555555"/>
        </w:rPr>
      </w:pPr>
    </w:p>
    <w:p w14:paraId="306568AF">
      <w:pPr>
        <w:pStyle w:val="3"/>
        <w:spacing w:before="156" w:beforeLines="50" w:after="156" w:afterLines="50" w:line="360" w:lineRule="auto"/>
      </w:pPr>
      <w:bookmarkStart w:id="5" w:name="_Toc1170912059"/>
      <w:r>
        <w:t>2.3</w:t>
      </w:r>
      <w:r>
        <w:rPr>
          <w:rFonts w:hint="eastAsia"/>
          <w:lang w:eastAsia="zh-Hans"/>
        </w:rPr>
        <w:t>论文撰写流程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论文开题报告提交</w:t>
      </w:r>
      <w:bookmarkEnd w:id="5"/>
    </w:p>
    <w:p w14:paraId="7607845E">
      <w:pPr>
        <w:spacing w:line="360" w:lineRule="auto"/>
        <w:ind w:firstLine="480" w:firstLineChars="200"/>
        <w:rPr>
          <w:rFonts w:ascii="none" w:hAnsi="none"/>
          <w:color w:val="555555"/>
        </w:rPr>
      </w:pPr>
      <w:r>
        <w:rPr>
          <w:rFonts w:hint="eastAsia"/>
          <w:sz w:val="24"/>
          <w:szCs w:val="24"/>
          <w:lang w:eastAsia="zh-Hans"/>
        </w:rPr>
        <w:t>论文选题提交通过后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论文将进入到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开题报告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环节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eastAsia="zh-Hans"/>
        </w:rPr>
        <w:t>在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开题报告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页面下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学生根据页面提示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填写带星号的信息项</w:t>
      </w:r>
      <w:r>
        <w:rPr>
          <w:sz w:val="24"/>
          <w:szCs w:val="24"/>
          <w:lang w:eastAsia="zh-Hans"/>
        </w:rPr>
        <w:t>（</w:t>
      </w:r>
      <w:r>
        <w:rPr>
          <w:rFonts w:hint="eastAsia"/>
          <w:sz w:val="24"/>
          <w:szCs w:val="24"/>
          <w:lang w:eastAsia="zh-Hans"/>
        </w:rPr>
        <w:t>如开题说明等</w:t>
      </w:r>
      <w:r>
        <w:rPr>
          <w:sz w:val="24"/>
          <w:szCs w:val="24"/>
          <w:lang w:eastAsia="zh-Hans"/>
        </w:rPr>
        <w:t>），</w:t>
      </w:r>
      <w:r>
        <w:rPr>
          <w:rFonts w:hint="eastAsia"/>
          <w:sz w:val="24"/>
          <w:szCs w:val="24"/>
          <w:lang w:eastAsia="zh-Hans"/>
        </w:rPr>
        <w:t>上传开题文件</w:t>
      </w:r>
      <w:r>
        <w:rPr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eastAsia="zh-Hans"/>
        </w:rPr>
        <w:t>点击页面的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提交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按钮</w:t>
      </w:r>
      <w:r>
        <w:rPr>
          <w:sz w:val="24"/>
          <w:szCs w:val="24"/>
          <w:lang w:eastAsia="zh-Hans"/>
        </w:rPr>
        <w:t>。</w:t>
      </w:r>
    </w:p>
    <w:p w14:paraId="6FC243A4">
      <w:pPr>
        <w:pStyle w:val="9"/>
        <w:shd w:val="clear" w:color="auto" w:fill="FFFFFF"/>
        <w:spacing w:after="149"/>
        <w:jc w:val="center"/>
        <w:rPr>
          <w:lang w:eastAsia="zh-Hans"/>
        </w:rPr>
      </w:pPr>
      <w:r>
        <w:drawing>
          <wp:inline distT="0" distB="0" distL="114300" distR="114300">
            <wp:extent cx="4493260" cy="2059305"/>
            <wp:effectExtent l="0" t="0" r="254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14665" t="7422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96BE2">
      <w:pPr>
        <w:spacing w:line="360" w:lineRule="auto"/>
        <w:ind w:firstLine="480" w:firstLineChars="200"/>
        <w:rPr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Hans"/>
        </w:rPr>
        <w:t>开题报告提交后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仍需进行修改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则可以直接在页面内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直接重新选择开题报告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并重新进行提交</w:t>
      </w:r>
      <w:r>
        <w:rPr>
          <w:sz w:val="24"/>
          <w:szCs w:val="24"/>
          <w:lang w:eastAsia="zh-Hans"/>
        </w:rPr>
        <w:t>。</w:t>
      </w:r>
    </w:p>
    <w:p w14:paraId="1C9847E3"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4388485" cy="2235200"/>
            <wp:effectExtent l="0" t="0" r="1206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l="12980" t="2258" r="600" b="-2887"/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FB72B">
      <w:pPr>
        <w:pStyle w:val="3"/>
        <w:spacing w:before="156" w:beforeLines="50" w:after="156" w:afterLines="50" w:line="360" w:lineRule="auto"/>
        <w:rPr>
          <w:rFonts w:hint="eastAsia" w:eastAsiaTheme="majorEastAsia"/>
          <w:lang w:val="en-US" w:eastAsia="zh-CN"/>
        </w:rPr>
      </w:pPr>
      <w:bookmarkStart w:id="6" w:name="_Toc2126318152"/>
      <w:r>
        <w:t>2.4</w:t>
      </w:r>
      <w:r>
        <w:rPr>
          <w:rFonts w:hint="eastAsia"/>
          <w:lang w:eastAsia="zh-Hans"/>
        </w:rPr>
        <w:t>论文撰写流程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初稿提交</w:t>
      </w:r>
      <w:bookmarkEnd w:id="6"/>
      <w:r>
        <w:rPr>
          <w:rFonts w:hint="eastAsia"/>
          <w:lang w:val="en-US" w:eastAsia="zh-CN"/>
        </w:rPr>
        <w:t>查重</w:t>
      </w:r>
    </w:p>
    <w:p w14:paraId="0D147398">
      <w:pPr>
        <w:spacing w:line="360" w:lineRule="auto"/>
        <w:ind w:firstLine="480" w:firstLineChars="200"/>
        <w:rPr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Hans"/>
        </w:rPr>
        <w:t>开题报告提交通过后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论文将进入到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初稿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环节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eastAsia="zh-Hans"/>
        </w:rPr>
        <w:t>根据页面提示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选择初稿文件后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点击页面下方的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提交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按钮</w:t>
      </w:r>
      <w:r>
        <w:rPr>
          <w:sz w:val="24"/>
          <w:szCs w:val="24"/>
          <w:lang w:eastAsia="zh-Hans"/>
        </w:rPr>
        <w:t>。</w:t>
      </w:r>
    </w:p>
    <w:p w14:paraId="0CD575B8">
      <w:pPr>
        <w:spacing w:line="360" w:lineRule="auto"/>
        <w:jc w:val="center"/>
      </w:pPr>
      <w:r>
        <w:drawing>
          <wp:inline distT="0" distB="0" distL="114300" distR="114300">
            <wp:extent cx="4453255" cy="2120900"/>
            <wp:effectExtent l="0" t="0" r="4445" b="1270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5435" t="5915"/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32398">
      <w:pPr>
        <w:spacing w:line="360" w:lineRule="auto"/>
      </w:pPr>
    </w:p>
    <w:p w14:paraId="12B40183">
      <w:pPr>
        <w:spacing w:line="360" w:lineRule="auto"/>
        <w:ind w:firstLine="480" w:firstLineChars="200"/>
        <w:rPr>
          <w:rFonts w:hint="eastAsia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Hans"/>
        </w:rPr>
        <w:t>学生提交</w:t>
      </w:r>
      <w:r>
        <w:rPr>
          <w:rFonts w:hint="eastAsia"/>
          <w:sz w:val="24"/>
          <w:szCs w:val="24"/>
          <w:lang w:val="en-US" w:eastAsia="zh-CN"/>
        </w:rPr>
        <w:t>初</w:t>
      </w:r>
      <w:r>
        <w:rPr>
          <w:rFonts w:hint="eastAsia"/>
          <w:sz w:val="24"/>
          <w:szCs w:val="24"/>
          <w:lang w:eastAsia="zh-Hans"/>
        </w:rPr>
        <w:t>稿后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如果仍需修改</w:t>
      </w:r>
      <w:r>
        <w:rPr>
          <w:rFonts w:hint="eastAsia"/>
          <w:sz w:val="24"/>
          <w:szCs w:val="24"/>
          <w:lang w:val="en-US" w:eastAsia="zh-CN"/>
        </w:rPr>
        <w:t>初稿</w:t>
      </w:r>
      <w:r>
        <w:rPr>
          <w:rFonts w:hint="eastAsia"/>
          <w:sz w:val="24"/>
          <w:szCs w:val="24"/>
          <w:lang w:eastAsia="zh-Hans"/>
        </w:rPr>
        <w:t>或重新上传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则可以在未审核完成前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可以重新选择文件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重新上传</w:t>
      </w:r>
      <w:r>
        <w:rPr>
          <w:rFonts w:hint="eastAsia"/>
          <w:sz w:val="24"/>
          <w:szCs w:val="24"/>
          <w:lang w:val="en-US" w:eastAsia="zh-CN"/>
        </w:rPr>
        <w:t>初稿</w:t>
      </w:r>
      <w:r>
        <w:rPr>
          <w:rFonts w:hint="eastAsia"/>
          <w:sz w:val="24"/>
          <w:szCs w:val="24"/>
          <w:lang w:eastAsia="zh-Hans"/>
        </w:rPr>
        <w:t>。</w:t>
      </w:r>
    </w:p>
    <w:p w14:paraId="7B4BE8BA">
      <w:pPr>
        <w:spacing w:line="360" w:lineRule="auto"/>
        <w:ind w:firstLine="480" w:firstLineChars="200"/>
        <w:rPr>
          <w:rFonts w:hint="eastAsia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Hans"/>
        </w:rPr>
        <w:t>学生</w:t>
      </w:r>
      <w:r>
        <w:rPr>
          <w:rFonts w:hint="eastAsia"/>
          <w:sz w:val="24"/>
          <w:szCs w:val="24"/>
          <w:lang w:val="en-US" w:eastAsia="zh-CN"/>
        </w:rPr>
        <w:t>初</w:t>
      </w:r>
      <w:r>
        <w:rPr>
          <w:rFonts w:hint="eastAsia"/>
          <w:sz w:val="24"/>
          <w:szCs w:val="24"/>
          <w:lang w:eastAsia="zh-Hans"/>
        </w:rPr>
        <w:t>稿上传成功后，说明查重已过关（重复率</w:t>
      </w:r>
      <w:r>
        <w:rPr>
          <w:rFonts w:hint="eastAsia" w:ascii="仿宋" w:hAnsi="仿宋" w:eastAsia="仿宋"/>
          <w:sz w:val="28"/>
          <w:szCs w:val="28"/>
        </w:rPr>
        <w:t>≤</w:t>
      </w:r>
      <w:r>
        <w:rPr>
          <w:rFonts w:hint="eastAsia"/>
          <w:sz w:val="24"/>
          <w:szCs w:val="24"/>
          <w:lang w:eastAsia="zh-Hans"/>
        </w:rPr>
        <w:t>30%），</w:t>
      </w:r>
      <w:r>
        <w:rPr>
          <w:rFonts w:hint="eastAsia"/>
          <w:sz w:val="24"/>
          <w:szCs w:val="24"/>
          <w:lang w:val="en-US" w:eastAsia="zh-Hans"/>
        </w:rPr>
        <w:t>可</w:t>
      </w:r>
      <w:r>
        <w:rPr>
          <w:rFonts w:hint="eastAsia"/>
          <w:sz w:val="24"/>
          <w:szCs w:val="24"/>
          <w:lang w:eastAsia="zh-Hans"/>
        </w:rPr>
        <w:t>在14天内可下载查重报告。如果仍需修改初稿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请联系指导老师</w:t>
      </w:r>
    </w:p>
    <w:p w14:paraId="6259EBD6">
      <w:pPr>
        <w:spacing w:line="360" w:lineRule="auto"/>
        <w:ind w:firstLine="480" w:firstLineChars="2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eastAsia="zh-Hans"/>
        </w:rPr>
        <w:t>备注：根据学校需求</w:t>
      </w:r>
      <w:r>
        <w:rPr>
          <w:color w:val="FF0000"/>
          <w:sz w:val="24"/>
          <w:szCs w:val="24"/>
          <w:lang w:eastAsia="zh-Hans"/>
        </w:rPr>
        <w:t>，</w:t>
      </w:r>
      <w:r>
        <w:rPr>
          <w:rFonts w:hint="eastAsia"/>
          <w:color w:val="FF0000"/>
          <w:sz w:val="24"/>
          <w:szCs w:val="24"/>
          <w:lang w:eastAsia="zh-Hans"/>
        </w:rPr>
        <w:t>该阶段需要</w:t>
      </w:r>
      <w:r>
        <w:rPr>
          <w:rFonts w:hint="eastAsia"/>
          <w:color w:val="FF0000"/>
          <w:sz w:val="24"/>
          <w:szCs w:val="24"/>
          <w:lang w:val="en-US" w:eastAsia="zh-CN"/>
        </w:rPr>
        <w:t>初稿检测。</w:t>
      </w:r>
    </w:p>
    <w:p w14:paraId="5C7DAB55">
      <w:pPr>
        <w:spacing w:line="360" w:lineRule="auto"/>
        <w:jc w:val="center"/>
      </w:pPr>
      <w:r>
        <w:drawing>
          <wp:inline distT="0" distB="0" distL="114300" distR="114300">
            <wp:extent cx="4673600" cy="2315845"/>
            <wp:effectExtent l="0" t="0" r="12700" b="825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l="11485" t="7035" r="-181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Toc753810937"/>
    </w:p>
    <w:p w14:paraId="0D0C494E">
      <w:pPr>
        <w:pStyle w:val="3"/>
        <w:spacing w:before="156" w:beforeLines="50" w:after="156" w:afterLines="50" w:line="360" w:lineRule="auto"/>
        <w:rPr>
          <w:rFonts w:hint="eastAsia" w:eastAsiaTheme="majorEastAsia"/>
          <w:lang w:val="en-US" w:eastAsia="zh-CN"/>
        </w:rPr>
      </w:pPr>
      <w:r>
        <w:t>2.5</w:t>
      </w:r>
      <w:r>
        <w:rPr>
          <w:rFonts w:hint="eastAsia"/>
          <w:lang w:eastAsia="zh-Hans"/>
        </w:rPr>
        <w:t>论文撰写流程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定稿提交</w:t>
      </w:r>
      <w:bookmarkEnd w:id="7"/>
      <w:r>
        <w:rPr>
          <w:rFonts w:hint="eastAsia"/>
          <w:lang w:val="en-US" w:eastAsia="zh-CN"/>
        </w:rPr>
        <w:t>查重</w:t>
      </w:r>
    </w:p>
    <w:p w14:paraId="2CCCB4F9">
      <w:pPr>
        <w:spacing w:line="360" w:lineRule="auto"/>
        <w:ind w:firstLine="480" w:firstLineChars="200"/>
        <w:rPr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Hans"/>
        </w:rPr>
        <w:t>指导教师对初稿审核通过后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论文将进入到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定稿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环节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eastAsia="zh-Hans"/>
        </w:rPr>
        <w:t>根据页面提示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选择定稿文件</w:t>
      </w:r>
      <w:r>
        <w:rPr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eastAsia="zh-Hans"/>
        </w:rPr>
        <w:t>查重报告后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点击页面下方的</w:t>
      </w:r>
      <w:r>
        <w:rPr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eastAsia="zh-Hans"/>
        </w:rPr>
        <w:t>提交</w:t>
      </w:r>
      <w:r>
        <w:rPr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eastAsia="zh-Hans"/>
        </w:rPr>
        <w:t>按钮</w:t>
      </w:r>
      <w:r>
        <w:rPr>
          <w:sz w:val="24"/>
          <w:szCs w:val="24"/>
          <w:lang w:eastAsia="zh-Hans"/>
        </w:rPr>
        <w:t>。</w:t>
      </w:r>
    </w:p>
    <w:p w14:paraId="05FAF61F">
      <w:pPr>
        <w:spacing w:line="360" w:lineRule="auto"/>
        <w:ind w:firstLine="480" w:firstLineChars="200"/>
        <w:rPr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Hans"/>
        </w:rPr>
        <w:t>正文字数根据各个专业的字数要求上传，</w:t>
      </w:r>
    </w:p>
    <w:p w14:paraId="30986D9D">
      <w:pPr>
        <w:spacing w:line="360" w:lineRule="auto"/>
      </w:pPr>
      <w:r>
        <w:drawing>
          <wp:inline distT="0" distB="0" distL="114300" distR="114300">
            <wp:extent cx="4372610" cy="2274570"/>
            <wp:effectExtent l="0" t="0" r="8890" b="1143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11940" t="7207" r="407" b="258"/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03955">
      <w:pPr>
        <w:spacing w:line="360" w:lineRule="auto"/>
        <w:jc w:val="center"/>
      </w:pPr>
      <w:r>
        <w:drawing>
          <wp:inline distT="0" distB="0" distL="114300" distR="114300">
            <wp:extent cx="4823460" cy="2157730"/>
            <wp:effectExtent l="0" t="0" r="15240" b="1397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670E7">
      <w:pPr>
        <w:spacing w:line="360" w:lineRule="auto"/>
        <w:ind w:firstLine="480" w:firstLineChars="200"/>
        <w:rPr>
          <w:rFonts w:hint="eastAsia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Hans"/>
        </w:rPr>
        <w:t>学生定稿上传成功后，说明查重已过关（重复率</w:t>
      </w:r>
      <w:r>
        <w:rPr>
          <w:rFonts w:hint="eastAsia" w:ascii="仿宋" w:hAnsi="仿宋" w:eastAsia="仿宋"/>
          <w:sz w:val="28"/>
          <w:szCs w:val="28"/>
        </w:rPr>
        <w:t>≤</w:t>
      </w:r>
      <w:r>
        <w:rPr>
          <w:rFonts w:hint="eastAsia"/>
          <w:sz w:val="24"/>
          <w:szCs w:val="24"/>
          <w:lang w:eastAsia="zh-Hans"/>
        </w:rPr>
        <w:t>30%），</w:t>
      </w:r>
      <w:r>
        <w:rPr>
          <w:rFonts w:hint="eastAsia"/>
          <w:sz w:val="24"/>
          <w:szCs w:val="24"/>
          <w:lang w:val="en-US" w:eastAsia="zh-Hans"/>
        </w:rPr>
        <w:t>可</w:t>
      </w:r>
      <w:r>
        <w:rPr>
          <w:rFonts w:hint="eastAsia"/>
          <w:sz w:val="24"/>
          <w:szCs w:val="24"/>
          <w:lang w:eastAsia="zh-Hans"/>
        </w:rPr>
        <w:t>在14天内可下载查重报告。</w:t>
      </w:r>
    </w:p>
    <w:p w14:paraId="0C4DD01E">
      <w:pPr>
        <w:spacing w:line="360" w:lineRule="auto"/>
        <w:ind w:firstLine="480" w:firstLineChars="200"/>
        <w:rPr>
          <w:rFonts w:hint="eastAsia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Hans"/>
        </w:rPr>
        <w:t>学生提交定稿后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如果仍需修改定稿或重新上传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则可以在未审核完成前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可以重新选择文件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重新上传定稿。</w:t>
      </w:r>
    </w:p>
    <w:p w14:paraId="5BB6E46E">
      <w:pPr>
        <w:spacing w:line="360" w:lineRule="auto"/>
        <w:ind w:firstLine="480" w:firstLineChars="200"/>
        <w:rPr>
          <w:color w:val="FF0000"/>
          <w:sz w:val="24"/>
          <w:szCs w:val="24"/>
          <w:lang w:eastAsia="zh-Hans"/>
        </w:rPr>
      </w:pPr>
      <w:r>
        <w:rPr>
          <w:rFonts w:hint="eastAsia"/>
          <w:color w:val="FF0000"/>
          <w:sz w:val="24"/>
          <w:szCs w:val="24"/>
          <w:lang w:eastAsia="zh-Hans"/>
        </w:rPr>
        <w:t>注意</w:t>
      </w:r>
      <w:r>
        <w:rPr>
          <w:color w:val="FF0000"/>
          <w:sz w:val="24"/>
          <w:szCs w:val="24"/>
          <w:lang w:eastAsia="zh-Hans"/>
        </w:rPr>
        <w:t>：</w:t>
      </w:r>
    </w:p>
    <w:p w14:paraId="2DBD2B2D">
      <w:pPr>
        <w:numPr>
          <w:ilvl w:val="0"/>
          <w:numId w:val="2"/>
        </w:numPr>
        <w:spacing w:line="360" w:lineRule="auto"/>
        <w:ind w:firstLine="480" w:firstLineChars="200"/>
        <w:rPr>
          <w:color w:val="FF0000"/>
          <w:sz w:val="24"/>
          <w:szCs w:val="24"/>
          <w:lang w:eastAsia="zh-Hans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初稿、</w:t>
      </w:r>
      <w:r>
        <w:rPr>
          <w:rFonts w:hint="eastAsia"/>
          <w:color w:val="FF0000"/>
          <w:sz w:val="24"/>
          <w:szCs w:val="24"/>
          <w:lang w:eastAsia="zh-Hans"/>
        </w:rPr>
        <w:t>定稿</w:t>
      </w:r>
      <w:r>
        <w:rPr>
          <w:rFonts w:hint="eastAsia"/>
          <w:color w:val="FF0000"/>
          <w:sz w:val="24"/>
          <w:szCs w:val="24"/>
          <w:lang w:val="en-US" w:eastAsia="zh-CN"/>
        </w:rPr>
        <w:t>都需要进行查重检测、</w:t>
      </w:r>
      <w:r>
        <w:rPr>
          <w:rFonts w:hint="eastAsia"/>
          <w:color w:val="FF0000"/>
          <w:sz w:val="24"/>
          <w:szCs w:val="24"/>
          <w:lang w:eastAsia="zh-Hans"/>
        </w:rPr>
        <w:t>需要指导教师审核；</w:t>
      </w:r>
    </w:p>
    <w:p w14:paraId="1E6D14E9">
      <w:pPr>
        <w:numPr>
          <w:ilvl w:val="0"/>
          <w:numId w:val="2"/>
        </w:numPr>
        <w:spacing w:line="360" w:lineRule="auto"/>
        <w:ind w:firstLine="480" w:firstLineChars="200"/>
        <w:rPr>
          <w:color w:val="FF0000"/>
          <w:sz w:val="24"/>
          <w:szCs w:val="24"/>
          <w:lang w:eastAsia="zh-Hans"/>
        </w:rPr>
      </w:pPr>
      <w:r>
        <w:rPr>
          <w:rFonts w:hint="eastAsia"/>
          <w:color w:val="FF0000"/>
          <w:sz w:val="24"/>
          <w:szCs w:val="24"/>
          <w:lang w:eastAsia="zh-Hans"/>
        </w:rPr>
        <w:t>论文检测获取查重报告免费</w:t>
      </w:r>
      <w:r>
        <w:rPr>
          <w:color w:val="FF0000"/>
          <w:sz w:val="24"/>
          <w:szCs w:val="24"/>
          <w:lang w:eastAsia="zh-Hans"/>
        </w:rPr>
        <w:t>1</w:t>
      </w:r>
      <w:r>
        <w:rPr>
          <w:rFonts w:hint="eastAsia"/>
          <w:color w:val="FF0000"/>
          <w:sz w:val="24"/>
          <w:szCs w:val="24"/>
          <w:lang w:eastAsia="zh-Hans"/>
        </w:rPr>
        <w:t>次，之后获取查重</w:t>
      </w:r>
      <w:r>
        <w:rPr>
          <w:rFonts w:hint="eastAsia"/>
          <w:color w:val="FF0000"/>
          <w:sz w:val="24"/>
          <w:szCs w:val="24"/>
          <w:lang w:val="en-US" w:eastAsia="zh-CN"/>
        </w:rPr>
        <w:t>10</w:t>
      </w:r>
      <w:r>
        <w:rPr>
          <w:rFonts w:hint="eastAsia"/>
          <w:color w:val="FF0000"/>
          <w:sz w:val="24"/>
          <w:szCs w:val="24"/>
          <w:lang w:eastAsia="zh-Hans"/>
        </w:rPr>
        <w:t>元</w:t>
      </w:r>
      <w:r>
        <w:rPr>
          <w:color w:val="FF0000"/>
          <w:sz w:val="24"/>
          <w:szCs w:val="24"/>
          <w:lang w:eastAsia="zh-Hans"/>
        </w:rPr>
        <w:t>/</w:t>
      </w:r>
      <w:r>
        <w:rPr>
          <w:rFonts w:hint="eastAsia"/>
          <w:color w:val="FF0000"/>
          <w:sz w:val="24"/>
          <w:szCs w:val="24"/>
          <w:lang w:eastAsia="zh-Hans"/>
        </w:rPr>
        <w:t>人</w:t>
      </w:r>
      <w:r>
        <w:rPr>
          <w:color w:val="FF0000"/>
          <w:sz w:val="24"/>
          <w:szCs w:val="24"/>
          <w:lang w:eastAsia="zh-Hans"/>
        </w:rPr>
        <w:t>/</w:t>
      </w:r>
      <w:r>
        <w:rPr>
          <w:rFonts w:hint="eastAsia"/>
          <w:color w:val="FF0000"/>
          <w:sz w:val="24"/>
          <w:szCs w:val="24"/>
          <w:lang w:eastAsia="zh-Hans"/>
        </w:rPr>
        <w:t>次；</w:t>
      </w:r>
    </w:p>
    <w:p w14:paraId="55D2E3C5">
      <w:pPr>
        <w:numPr>
          <w:ilvl w:val="0"/>
          <w:numId w:val="2"/>
        </w:numPr>
        <w:spacing w:line="360" w:lineRule="auto"/>
        <w:ind w:firstLine="480" w:firstLineChars="200"/>
        <w:rPr>
          <w:rFonts w:hint="eastAsia"/>
          <w:color w:val="FF0000"/>
          <w:sz w:val="24"/>
          <w:szCs w:val="24"/>
          <w:lang w:eastAsia="zh-Hans"/>
        </w:rPr>
      </w:pPr>
      <w:r>
        <w:rPr>
          <w:rFonts w:hint="eastAsia"/>
          <w:color w:val="FF0000"/>
          <w:sz w:val="24"/>
          <w:szCs w:val="24"/>
          <w:lang w:eastAsia="zh-Hans"/>
        </w:rPr>
        <w:t>查重报告可以在【论文检测】点击查看获取</w:t>
      </w:r>
      <w:r>
        <w:rPr>
          <w:rFonts w:hint="eastAsia"/>
          <w:color w:val="FF0000"/>
          <w:sz w:val="24"/>
          <w:szCs w:val="24"/>
          <w:lang w:eastAsia="zh-CN"/>
        </w:rPr>
        <w:t>。</w:t>
      </w:r>
    </w:p>
    <w:p w14:paraId="281FE1AB">
      <w:pPr>
        <w:pStyle w:val="3"/>
        <w:spacing w:before="156" w:beforeLines="50" w:after="156" w:afterLines="50" w:line="360" w:lineRule="auto"/>
        <w:rPr>
          <w:rFonts w:hint="eastAsia"/>
          <w:sz w:val="24"/>
          <w:szCs w:val="24"/>
          <w:highlight w:val="yellow"/>
        </w:rPr>
      </w:pPr>
      <w:r>
        <w:t>2.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Hans"/>
        </w:rPr>
        <w:t>论文撰写流程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答辩记录表</w:t>
      </w:r>
      <w:r>
        <w:rPr>
          <w:rFonts w:hint="eastAsia"/>
          <w:lang w:eastAsia="zh-Hans"/>
        </w:rPr>
        <w:t>提交</w:t>
      </w:r>
    </w:p>
    <w:p w14:paraId="4BA71FA0">
      <w:pPr>
        <w:spacing w:line="360" w:lineRule="auto"/>
        <w:ind w:firstLine="480" w:firstLineChars="200"/>
        <w:rPr>
          <w:rFonts w:hint="default" w:eastAsiaTheme="minorEastAsia"/>
          <w:sz w:val="24"/>
          <w:szCs w:val="24"/>
          <w:highlight w:val="yellow"/>
          <w:lang w:val="en-US" w:eastAsia="zh-CN"/>
        </w:rPr>
      </w:pPr>
      <w:r>
        <w:rPr>
          <w:rFonts w:hint="eastAsia"/>
          <w:sz w:val="24"/>
          <w:szCs w:val="24"/>
          <w:highlight w:val="yellow"/>
        </w:rPr>
        <w:t>答辩结束后，</w:t>
      </w:r>
      <w:r>
        <w:rPr>
          <w:rFonts w:hint="eastAsia"/>
          <w:sz w:val="24"/>
          <w:szCs w:val="24"/>
          <w:highlight w:val="yellow"/>
          <w:lang w:val="en-US" w:eastAsia="zh-CN"/>
        </w:rPr>
        <w:t>学生</w:t>
      </w:r>
      <w:r>
        <w:rPr>
          <w:rFonts w:hint="eastAsia"/>
          <w:sz w:val="24"/>
          <w:szCs w:val="24"/>
          <w:highlight w:val="yellow"/>
        </w:rPr>
        <w:t>按指导老师要求</w:t>
      </w:r>
      <w:r>
        <w:rPr>
          <w:rFonts w:hint="eastAsia"/>
          <w:sz w:val="24"/>
          <w:szCs w:val="24"/>
          <w:highlight w:val="yellow"/>
          <w:lang w:eastAsia="zh-Hans"/>
        </w:rPr>
        <w:t>提交答辩记录表。</w:t>
      </w:r>
    </w:p>
    <w:p w14:paraId="52115D2C">
      <w:pPr>
        <w:spacing w:line="360" w:lineRule="auto"/>
        <w:ind w:firstLine="420" w:firstLineChars="200"/>
        <w:rPr>
          <w:rFonts w:hint="eastAsia"/>
          <w:sz w:val="24"/>
          <w:szCs w:val="24"/>
          <w:highlight w:val="yellow"/>
          <w:lang w:eastAsia="zh-Hans"/>
        </w:rPr>
      </w:pPr>
      <w:r>
        <w:drawing>
          <wp:inline distT="0" distB="0" distL="114300" distR="114300">
            <wp:extent cx="5273040" cy="2993390"/>
            <wp:effectExtent l="0" t="0" r="3810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1E1EA">
      <w:pPr>
        <w:spacing w:line="360" w:lineRule="auto"/>
      </w:pPr>
    </w:p>
    <w:p w14:paraId="0F1E010B">
      <w:pPr>
        <w:pStyle w:val="3"/>
        <w:spacing w:before="156" w:beforeLines="50" w:after="156" w:afterLines="50" w:line="360" w:lineRule="auto"/>
        <w:rPr>
          <w:lang w:eastAsia="zh-Hans"/>
        </w:rPr>
      </w:pPr>
      <w:bookmarkStart w:id="8" w:name="_Toc1294384506"/>
      <w:r>
        <w:t>2.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eastAsia="zh-Hans"/>
        </w:rPr>
        <w:t>论文撰写流程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论文查重（论文检测）</w:t>
      </w:r>
      <w:bookmarkEnd w:id="8"/>
    </w:p>
    <w:p w14:paraId="6F414D4A">
      <w:pPr>
        <w:rPr>
          <w:lang w:eastAsia="zh-Hans"/>
        </w:rPr>
      </w:pPr>
      <w:r>
        <w:rPr>
          <w:rFonts w:hint="eastAsia"/>
          <w:lang w:eastAsia="zh-Hans"/>
        </w:rPr>
        <w:t>关于论文查重报告，可以在左侧的【论文检测】查看，点击【检测记录】即可查阅具体情况；</w:t>
      </w:r>
    </w:p>
    <w:p w14:paraId="016755FF">
      <w:pPr>
        <w:spacing w:line="360" w:lineRule="auto"/>
        <w:rPr>
          <w:color w:val="FF0000"/>
          <w:sz w:val="24"/>
          <w:szCs w:val="24"/>
          <w:lang w:eastAsia="zh-Hans"/>
        </w:rPr>
      </w:pPr>
      <w:r>
        <w:drawing>
          <wp:inline distT="0" distB="0" distL="114300" distR="114300">
            <wp:extent cx="4750435" cy="2309495"/>
            <wp:effectExtent l="0" t="0" r="12065" b="1460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rcRect l="9923" t="6485" r="-12" b="1017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B0FD4">
      <w:pPr>
        <w:spacing w:line="360" w:lineRule="auto"/>
        <w:ind w:firstLine="420" w:firstLineChars="200"/>
        <w:rPr>
          <w:color w:val="FF0000"/>
          <w:sz w:val="24"/>
          <w:szCs w:val="24"/>
          <w:lang w:eastAsia="zh-Hans"/>
        </w:rPr>
      </w:pPr>
      <w:r>
        <w:drawing>
          <wp:inline distT="0" distB="0" distL="114300" distR="114300">
            <wp:extent cx="4861560" cy="3310255"/>
            <wp:effectExtent l="0" t="0" r="15240" b="444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140710"/>
            <wp:effectExtent l="0" t="0" r="8255" b="254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C79F2">
      <w:pPr>
        <w:spacing w:line="360" w:lineRule="auto"/>
      </w:pPr>
    </w:p>
    <w:p w14:paraId="3B614687">
      <w:pPr>
        <w:pStyle w:val="3"/>
        <w:spacing w:before="156" w:beforeLines="50" w:after="156" w:afterLines="50" w:line="360" w:lineRule="auto"/>
      </w:pPr>
      <w:bookmarkStart w:id="9" w:name="_Toc711048232"/>
      <w:r>
        <w:t>2.</w:t>
      </w:r>
      <w:r>
        <w:rPr>
          <w:rFonts w:hint="eastAsia"/>
          <w:lang w:val="en-US" w:eastAsia="zh-CN"/>
        </w:rPr>
        <w:t>8</w:t>
      </w:r>
      <w:r>
        <w:rPr>
          <w:rFonts w:hint="eastAsia"/>
          <w:lang w:eastAsia="zh-Hans"/>
        </w:rPr>
        <w:t>查看论文成绩</w:t>
      </w:r>
      <w:bookmarkEnd w:id="9"/>
    </w:p>
    <w:p w14:paraId="1214F67A">
      <w:pPr>
        <w:spacing w:line="360" w:lineRule="auto"/>
        <w:ind w:firstLine="480" w:firstLineChars="200"/>
        <w:rPr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Hans"/>
        </w:rPr>
        <w:t>学生提交论文后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再次进入页面看到成绩待发布状态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说明指导教师已经完成论文批阅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等待管理员发布成绩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eastAsia="zh-Hans"/>
        </w:rPr>
        <w:t>如果看到具体的分数的话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则说明管理员已经发布论文成绩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此时学生论文流程结束</w:t>
      </w:r>
      <w:r>
        <w:rPr>
          <w:sz w:val="24"/>
          <w:szCs w:val="24"/>
          <w:lang w:eastAsia="zh-Hans"/>
        </w:rPr>
        <w:t>。</w:t>
      </w:r>
    </w:p>
    <w:p w14:paraId="3AB74313">
      <w:pPr>
        <w:spacing w:line="360" w:lineRule="auto"/>
      </w:pPr>
      <w:r>
        <w:drawing>
          <wp:inline distT="0" distB="0" distL="114300" distR="114300">
            <wp:extent cx="5268595" cy="3275330"/>
            <wp:effectExtent l="0" t="0" r="8255" b="127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7C56D">
      <w:pPr>
        <w:spacing w:line="360" w:lineRule="auto"/>
      </w:pPr>
    </w:p>
    <w:p w14:paraId="17E9E5FF">
      <w:pPr>
        <w:pStyle w:val="2"/>
        <w:spacing w:before="312" w:beforeLines="100" w:after="312" w:afterLines="100" w:line="360" w:lineRule="auto"/>
        <w:rPr>
          <w:sz w:val="32"/>
          <w:szCs w:val="32"/>
          <w:lang w:eastAsia="zh-Hans"/>
        </w:rPr>
      </w:pPr>
      <w:bookmarkStart w:id="10" w:name="_Toc1988623316"/>
      <w:r>
        <w:rPr>
          <w:rFonts w:hint="eastAsia"/>
          <w:sz w:val="32"/>
          <w:szCs w:val="32"/>
          <w:lang w:eastAsia="zh-Hans"/>
        </w:rPr>
        <w:t>三</w:t>
      </w:r>
      <w:r>
        <w:rPr>
          <w:sz w:val="32"/>
          <w:szCs w:val="32"/>
          <w:lang w:eastAsia="zh-Hans"/>
        </w:rPr>
        <w:t>、</w:t>
      </w:r>
      <w:r>
        <w:rPr>
          <w:rFonts w:hint="eastAsia"/>
          <w:sz w:val="32"/>
          <w:szCs w:val="32"/>
          <w:lang w:val="en-US" w:eastAsia="zh-CN"/>
        </w:rPr>
        <w:t>学生</w:t>
      </w:r>
      <w:r>
        <w:rPr>
          <w:rFonts w:hint="eastAsia"/>
          <w:sz w:val="32"/>
          <w:szCs w:val="32"/>
          <w:lang w:eastAsia="zh-Hans"/>
        </w:rPr>
        <w:t>常见问题汇总</w:t>
      </w:r>
      <w:bookmarkEnd w:id="10"/>
    </w:p>
    <w:p w14:paraId="600D0590">
      <w:pPr>
        <w:pStyle w:val="3"/>
        <w:spacing w:before="156" w:beforeLines="50" w:after="156" w:afterLines="50" w:line="360" w:lineRule="auto"/>
        <w:rPr>
          <w:sz w:val="28"/>
          <w:szCs w:val="28"/>
          <w:lang w:eastAsia="zh-Hans"/>
        </w:rPr>
      </w:pPr>
      <w:bookmarkStart w:id="11" w:name="_Toc1504073751"/>
      <w:r>
        <w:rPr>
          <w:sz w:val="28"/>
          <w:szCs w:val="28"/>
          <w:lang w:eastAsia="zh-Hans"/>
        </w:rPr>
        <w:t>1、</w:t>
      </w:r>
      <w:r>
        <w:rPr>
          <w:rFonts w:hint="eastAsia"/>
          <w:sz w:val="28"/>
          <w:szCs w:val="28"/>
          <w:lang w:eastAsia="zh-Hans"/>
        </w:rPr>
        <w:t>我忘记了密码</w:t>
      </w:r>
      <w:r>
        <w:rPr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eastAsia="zh-Hans"/>
        </w:rPr>
        <w:t>登录不上平台</w:t>
      </w:r>
      <w:bookmarkEnd w:id="11"/>
    </w:p>
    <w:p w14:paraId="0E600B87">
      <w:pPr>
        <w:ind w:firstLine="480" w:firstLineChars="200"/>
        <w:rPr>
          <w:sz w:val="28"/>
          <w:szCs w:val="28"/>
          <w:lang w:eastAsia="zh-Hans"/>
        </w:rPr>
      </w:pPr>
      <w:r>
        <w:rPr>
          <w:rFonts w:hint="eastAsia"/>
          <w:sz w:val="24"/>
          <w:szCs w:val="24"/>
          <w:lang w:eastAsia="zh-Hans"/>
        </w:rPr>
        <w:t>答</w:t>
      </w:r>
      <w:r>
        <w:rPr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eastAsia="zh-Hans"/>
        </w:rPr>
        <w:t>学生可以使用手机号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自行找回密码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eastAsia="zh-Hans"/>
        </w:rPr>
        <w:t>或者联系教学点管理员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协助重置密码</w:t>
      </w:r>
      <w:r>
        <w:rPr>
          <w:sz w:val="24"/>
          <w:szCs w:val="24"/>
          <w:lang w:eastAsia="zh-Hans"/>
        </w:rPr>
        <w:t>。</w:t>
      </w:r>
    </w:p>
    <w:p w14:paraId="2C90DE13">
      <w:pPr>
        <w:pStyle w:val="3"/>
        <w:spacing w:before="156" w:beforeLines="50" w:after="156" w:afterLines="50" w:line="360" w:lineRule="auto"/>
        <w:rPr>
          <w:sz w:val="28"/>
          <w:szCs w:val="28"/>
          <w:lang w:eastAsia="zh-Hans"/>
        </w:rPr>
      </w:pPr>
      <w:bookmarkStart w:id="12" w:name="_Toc937524220"/>
      <w:r>
        <w:rPr>
          <w:sz w:val="28"/>
          <w:szCs w:val="28"/>
          <w:lang w:eastAsia="zh-Hans"/>
        </w:rPr>
        <w:t>2、</w:t>
      </w:r>
      <w:r>
        <w:rPr>
          <w:rFonts w:hint="eastAsia"/>
          <w:sz w:val="28"/>
          <w:szCs w:val="28"/>
          <w:lang w:eastAsia="zh-Hans"/>
        </w:rPr>
        <w:t>是否一定要使用电脑端空间才能完成论文</w:t>
      </w:r>
      <w:r>
        <w:rPr>
          <w:sz w:val="28"/>
          <w:szCs w:val="28"/>
          <w:lang w:eastAsia="zh-Hans"/>
        </w:rPr>
        <w:t>？</w:t>
      </w:r>
      <w:bookmarkEnd w:id="12"/>
    </w:p>
    <w:p w14:paraId="3AA3D6A5">
      <w:pPr>
        <w:ind w:firstLine="480" w:firstLineChars="200"/>
        <w:rPr>
          <w:sz w:val="28"/>
          <w:szCs w:val="28"/>
          <w:lang w:eastAsia="zh-Hans"/>
        </w:rPr>
      </w:pPr>
      <w:r>
        <w:rPr>
          <w:rFonts w:hint="eastAsia"/>
          <w:sz w:val="24"/>
          <w:szCs w:val="24"/>
          <w:lang w:eastAsia="zh-Hans"/>
        </w:rPr>
        <w:t>答</w:t>
      </w:r>
      <w:r>
        <w:rPr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eastAsia="zh-Hans"/>
        </w:rPr>
        <w:t>是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考虑到毕业论文环节需要上传开题报告</w:t>
      </w:r>
      <w:r>
        <w:rPr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eastAsia="zh-Hans"/>
        </w:rPr>
        <w:t>初稿</w:t>
      </w:r>
      <w:r>
        <w:rPr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eastAsia="zh-Hans"/>
        </w:rPr>
        <w:t>定稿等多种文档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所以毕业论文的撰写和提交仅可以通过电脑端空间上传</w:t>
      </w:r>
      <w:r>
        <w:rPr>
          <w:sz w:val="24"/>
          <w:szCs w:val="24"/>
          <w:lang w:eastAsia="zh-Hans"/>
        </w:rPr>
        <w:t>。</w:t>
      </w:r>
    </w:p>
    <w:p w14:paraId="2BEA3573">
      <w:pPr>
        <w:pStyle w:val="3"/>
        <w:spacing w:before="156" w:beforeLines="50" w:after="156" w:afterLines="50" w:line="360" w:lineRule="auto"/>
        <w:rPr>
          <w:sz w:val="28"/>
          <w:szCs w:val="28"/>
          <w:lang w:eastAsia="zh-Hans"/>
        </w:rPr>
      </w:pPr>
      <w:bookmarkStart w:id="13" w:name="_Toc882047501"/>
      <w:r>
        <w:rPr>
          <w:sz w:val="28"/>
          <w:szCs w:val="28"/>
          <w:lang w:eastAsia="zh-Hans"/>
        </w:rPr>
        <w:t>3、</w:t>
      </w:r>
      <w:r>
        <w:rPr>
          <w:rFonts w:hint="eastAsia"/>
          <w:sz w:val="28"/>
          <w:szCs w:val="28"/>
          <w:lang w:eastAsia="zh-Hans"/>
        </w:rPr>
        <w:t>做论文的过程中</w:t>
      </w:r>
      <w:r>
        <w:rPr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eastAsia="zh-Hans"/>
        </w:rPr>
        <w:t>我想查阅资料</w:t>
      </w:r>
      <w:r>
        <w:rPr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eastAsia="zh-Hans"/>
        </w:rPr>
        <w:t>有什么便捷</w:t>
      </w:r>
      <w:r>
        <w:rPr>
          <w:rFonts w:hint="eastAsia"/>
          <w:sz w:val="28"/>
          <w:szCs w:val="28"/>
          <w:lang w:val="en-US" w:eastAsia="zh-CN"/>
        </w:rPr>
        <w:t>途径</w:t>
      </w:r>
      <w:bookmarkStart w:id="33" w:name="_GoBack"/>
      <w:bookmarkEnd w:id="33"/>
      <w:r>
        <w:rPr>
          <w:rFonts w:hint="eastAsia"/>
          <w:sz w:val="28"/>
          <w:szCs w:val="28"/>
          <w:lang w:eastAsia="zh-Hans"/>
        </w:rPr>
        <w:t>吗</w:t>
      </w:r>
      <w:r>
        <w:rPr>
          <w:sz w:val="28"/>
          <w:szCs w:val="28"/>
          <w:lang w:eastAsia="zh-Hans"/>
        </w:rPr>
        <w:t>？</w:t>
      </w:r>
      <w:bookmarkEnd w:id="13"/>
    </w:p>
    <w:p w14:paraId="5E42C8C8">
      <w:pPr>
        <w:ind w:firstLine="480" w:firstLineChars="200"/>
        <w:rPr>
          <w:sz w:val="28"/>
          <w:szCs w:val="28"/>
          <w:lang w:eastAsia="zh-Hans"/>
        </w:rPr>
      </w:pPr>
      <w:r>
        <w:rPr>
          <w:rFonts w:hint="eastAsia"/>
          <w:sz w:val="24"/>
          <w:szCs w:val="24"/>
          <w:lang w:eastAsia="zh-Hans"/>
        </w:rPr>
        <w:t>答</w:t>
      </w:r>
      <w:r>
        <w:rPr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eastAsia="zh-Hans"/>
        </w:rPr>
        <w:t>学生可以自行在中国知网</w:t>
      </w:r>
      <w:r>
        <w:rPr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eastAsia="zh-Hans"/>
        </w:rPr>
        <w:t>维普等网站查询相关参考文献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同时也可以使用学习通app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在首页的地方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查阅超星的图书</w:t>
      </w:r>
      <w:r>
        <w:rPr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eastAsia="zh-Hans"/>
        </w:rPr>
        <w:t>期刊等文献</w:t>
      </w:r>
      <w:r>
        <w:rPr>
          <w:sz w:val="24"/>
          <w:szCs w:val="24"/>
          <w:lang w:eastAsia="zh-Hans"/>
        </w:rPr>
        <w:t>。</w:t>
      </w:r>
    </w:p>
    <w:p w14:paraId="325C3FDA">
      <w:pPr>
        <w:pStyle w:val="3"/>
        <w:spacing w:before="156" w:beforeLines="50" w:after="156" w:afterLines="50" w:line="360" w:lineRule="auto"/>
        <w:rPr>
          <w:sz w:val="28"/>
          <w:szCs w:val="28"/>
          <w:lang w:eastAsia="zh-Hans"/>
        </w:rPr>
      </w:pPr>
      <w:bookmarkStart w:id="14" w:name="_Toc492734066"/>
      <w:r>
        <w:rPr>
          <w:sz w:val="28"/>
          <w:szCs w:val="28"/>
          <w:lang w:eastAsia="zh-Hans"/>
        </w:rPr>
        <w:t>4、</w:t>
      </w:r>
      <w:r>
        <w:rPr>
          <w:rFonts w:hint="eastAsia"/>
          <w:sz w:val="28"/>
          <w:szCs w:val="28"/>
          <w:lang w:eastAsia="zh-Hans"/>
        </w:rPr>
        <w:t>论文检测一定要做吗</w:t>
      </w:r>
      <w:r>
        <w:rPr>
          <w:sz w:val="28"/>
          <w:szCs w:val="28"/>
          <w:lang w:eastAsia="zh-Hans"/>
        </w:rPr>
        <w:t>？</w:t>
      </w:r>
      <w:bookmarkEnd w:id="14"/>
    </w:p>
    <w:p w14:paraId="457BDACC">
      <w:pPr>
        <w:ind w:firstLine="480" w:firstLineChars="200"/>
        <w:rPr>
          <w:sz w:val="28"/>
          <w:szCs w:val="28"/>
          <w:lang w:eastAsia="zh-Hans"/>
        </w:rPr>
      </w:pPr>
      <w:r>
        <w:rPr>
          <w:rFonts w:hint="eastAsia"/>
          <w:sz w:val="24"/>
          <w:szCs w:val="24"/>
          <w:lang w:eastAsia="zh-Hans"/>
        </w:rPr>
        <w:t>答</w:t>
      </w:r>
      <w:r>
        <w:rPr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eastAsia="zh-Hans"/>
        </w:rPr>
        <w:t>是的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按照教育部最新要求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学生毕业论文必须进行论文查重</w:t>
      </w:r>
      <w:r>
        <w:rPr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eastAsia="zh-Hans"/>
        </w:rPr>
        <w:t>请学生自行在维普论文检测系统完成论文查重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在提交论文定稿的时候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同时提交论文查重报告</w:t>
      </w:r>
      <w:r>
        <w:rPr>
          <w:sz w:val="24"/>
          <w:szCs w:val="24"/>
          <w:lang w:eastAsia="zh-Hans"/>
        </w:rPr>
        <w:t>。</w:t>
      </w:r>
    </w:p>
    <w:p w14:paraId="4673660F">
      <w:pPr>
        <w:pStyle w:val="3"/>
        <w:spacing w:before="156" w:beforeLines="50" w:after="156" w:afterLines="50" w:line="360" w:lineRule="auto"/>
        <w:rPr>
          <w:sz w:val="28"/>
          <w:szCs w:val="28"/>
          <w:lang w:eastAsia="zh-Hans"/>
        </w:rPr>
      </w:pPr>
      <w:bookmarkStart w:id="15" w:name="_Toc684504430"/>
      <w:r>
        <w:rPr>
          <w:sz w:val="28"/>
          <w:szCs w:val="28"/>
          <w:lang w:eastAsia="zh-Hans"/>
        </w:rPr>
        <w:t>5、</w:t>
      </w:r>
      <w:r>
        <w:rPr>
          <w:rFonts w:hint="eastAsia"/>
          <w:sz w:val="28"/>
          <w:szCs w:val="28"/>
          <w:lang w:eastAsia="zh-Hans"/>
        </w:rPr>
        <w:t>论文检测最大相似度是多少</w:t>
      </w:r>
      <w:r>
        <w:rPr>
          <w:sz w:val="28"/>
          <w:szCs w:val="28"/>
          <w:lang w:eastAsia="zh-Hans"/>
        </w:rPr>
        <w:t>？</w:t>
      </w:r>
      <w:bookmarkEnd w:id="15"/>
    </w:p>
    <w:p w14:paraId="5CD07F20">
      <w:pPr>
        <w:ind w:firstLine="480" w:firstLineChars="200"/>
        <w:rPr>
          <w:sz w:val="28"/>
          <w:szCs w:val="28"/>
          <w:lang w:eastAsia="zh-Hans"/>
        </w:rPr>
      </w:pPr>
      <w:r>
        <w:rPr>
          <w:rFonts w:hint="eastAsia"/>
          <w:sz w:val="24"/>
          <w:szCs w:val="24"/>
          <w:lang w:eastAsia="zh-Hans"/>
        </w:rPr>
        <w:t>答</w:t>
      </w:r>
      <w:r>
        <w:rPr>
          <w:sz w:val="24"/>
          <w:szCs w:val="24"/>
          <w:lang w:eastAsia="zh-Hans"/>
        </w:rPr>
        <w:t>：</w:t>
      </w:r>
      <w:r>
        <w:rPr>
          <w:rFonts w:hint="eastAsia" w:ascii="仿宋" w:hAnsi="仿宋" w:eastAsia="仿宋"/>
          <w:sz w:val="28"/>
          <w:szCs w:val="28"/>
        </w:rPr>
        <w:t>≤</w:t>
      </w:r>
      <w:r>
        <w:rPr>
          <w:sz w:val="24"/>
          <w:szCs w:val="24"/>
          <w:lang w:eastAsia="zh-Hans"/>
        </w:rPr>
        <w:t>30%。</w:t>
      </w:r>
    </w:p>
    <w:p w14:paraId="6A33F592">
      <w:pPr>
        <w:pStyle w:val="3"/>
        <w:spacing w:before="156" w:beforeLines="50" w:after="156" w:afterLines="50" w:line="360" w:lineRule="auto"/>
        <w:rPr>
          <w:sz w:val="28"/>
          <w:szCs w:val="28"/>
          <w:lang w:eastAsia="zh-Hans"/>
        </w:rPr>
      </w:pPr>
      <w:bookmarkStart w:id="16" w:name="_Toc396058031"/>
      <w:r>
        <w:rPr>
          <w:sz w:val="28"/>
          <w:szCs w:val="28"/>
          <w:lang w:eastAsia="zh-Hans"/>
        </w:rPr>
        <w:t>6、</w:t>
      </w:r>
      <w:r>
        <w:rPr>
          <w:rFonts w:hint="eastAsia"/>
          <w:sz w:val="28"/>
          <w:szCs w:val="28"/>
          <w:lang w:eastAsia="zh-Hans"/>
        </w:rPr>
        <w:t>学校是否有关于格式</w:t>
      </w:r>
      <w:r>
        <w:rPr>
          <w:sz w:val="28"/>
          <w:szCs w:val="28"/>
          <w:lang w:eastAsia="zh-Hans"/>
        </w:rPr>
        <w:t>、</w:t>
      </w:r>
      <w:r>
        <w:rPr>
          <w:rFonts w:hint="eastAsia"/>
          <w:sz w:val="28"/>
          <w:szCs w:val="28"/>
          <w:lang w:eastAsia="zh-Hans"/>
        </w:rPr>
        <w:t>撰写要求</w:t>
      </w:r>
      <w:r>
        <w:rPr>
          <w:sz w:val="28"/>
          <w:szCs w:val="28"/>
          <w:lang w:eastAsia="zh-Hans"/>
        </w:rPr>
        <w:t>、</w:t>
      </w:r>
      <w:r>
        <w:rPr>
          <w:rFonts w:hint="eastAsia"/>
          <w:sz w:val="28"/>
          <w:szCs w:val="28"/>
          <w:lang w:eastAsia="zh-Hans"/>
        </w:rPr>
        <w:t>选题说明等文件</w:t>
      </w:r>
      <w:r>
        <w:rPr>
          <w:sz w:val="28"/>
          <w:szCs w:val="28"/>
          <w:lang w:eastAsia="zh-Hans"/>
        </w:rPr>
        <w:t>？</w:t>
      </w:r>
      <w:bookmarkEnd w:id="16"/>
    </w:p>
    <w:p w14:paraId="7A0C8E51">
      <w:pPr>
        <w:ind w:firstLine="480" w:firstLineChars="200"/>
        <w:rPr>
          <w:rFonts w:eastAsia="宋体"/>
        </w:rPr>
      </w:pPr>
      <w:r>
        <w:rPr>
          <w:rFonts w:hint="eastAsia"/>
          <w:sz w:val="24"/>
          <w:szCs w:val="24"/>
          <w:lang w:eastAsia="zh-Hans"/>
        </w:rPr>
        <w:t>答</w:t>
      </w:r>
      <w:r>
        <w:rPr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eastAsia="zh-Hans"/>
        </w:rPr>
        <w:t>学校已经上传毕业论文撰写规范文档</w:t>
      </w:r>
      <w:r>
        <w:rPr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eastAsia="zh-Hans"/>
        </w:rPr>
        <w:t>学生可以自行在个人空间毕业论文模块下载</w:t>
      </w:r>
      <w:r>
        <w:rPr>
          <w:sz w:val="24"/>
          <w:szCs w:val="24"/>
          <w:lang w:eastAsia="zh-Hans"/>
        </w:rPr>
        <w:t>。</w:t>
      </w:r>
    </w:p>
    <w:p w14:paraId="60EC2654">
      <w:pPr>
        <w:pStyle w:val="3"/>
        <w:numPr>
          <w:ilvl w:val="0"/>
          <w:numId w:val="3"/>
        </w:numPr>
        <w:spacing w:before="156" w:beforeLines="50" w:after="156" w:afterLines="50"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是否一定要使用大雅查重系统？可以使用其他的吗</w:t>
      </w:r>
    </w:p>
    <w:p w14:paraId="2A62B95C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答：不一定要使用大雅查重系统，学生可以自行在</w:t>
      </w:r>
      <w:r>
        <w:rPr>
          <w:rFonts w:hint="eastAsia"/>
          <w:sz w:val="24"/>
          <w:szCs w:val="24"/>
          <w:lang w:eastAsia="zh-Hans"/>
        </w:rPr>
        <w:t>中国知网</w:t>
      </w:r>
      <w:r>
        <w:rPr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eastAsia="zh-Hans"/>
        </w:rPr>
        <w:t>维普等网站</w:t>
      </w:r>
      <w:r>
        <w:rPr>
          <w:rFonts w:hint="eastAsia"/>
          <w:sz w:val="24"/>
          <w:szCs w:val="24"/>
          <w:lang w:val="en-US" w:eastAsia="zh-CN"/>
        </w:rPr>
        <w:t>自行查重，提供论文文件、检测报告等资料在平台相对应位置上传给指导老师审核。</w:t>
      </w:r>
    </w:p>
    <w:p w14:paraId="318437EA">
      <w:pPr>
        <w:widowControl w:val="0"/>
        <w:numPr>
          <w:ilvl w:val="0"/>
          <w:numId w:val="0"/>
        </w:numPr>
        <w:spacing w:line="440" w:lineRule="exact"/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</w:p>
    <w:p w14:paraId="3AB5D879">
      <w:pPr>
        <w:widowControl w:val="0"/>
        <w:numPr>
          <w:ilvl w:val="0"/>
          <w:numId w:val="0"/>
        </w:numPr>
        <w:spacing w:line="440" w:lineRule="exact"/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</w:p>
    <w:p w14:paraId="351E1700">
      <w:pPr>
        <w:widowControl w:val="0"/>
        <w:numPr>
          <w:ilvl w:val="0"/>
          <w:numId w:val="0"/>
        </w:numPr>
        <w:spacing w:line="440" w:lineRule="exact"/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</w:p>
    <w:p w14:paraId="1113A1C9">
      <w:pPr>
        <w:widowControl w:val="0"/>
        <w:numPr>
          <w:ilvl w:val="0"/>
          <w:numId w:val="0"/>
        </w:numPr>
        <w:spacing w:line="440" w:lineRule="exact"/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</w:p>
    <w:p w14:paraId="7FCB0F43">
      <w:pPr>
        <w:widowControl w:val="0"/>
        <w:numPr>
          <w:ilvl w:val="0"/>
          <w:numId w:val="0"/>
        </w:numPr>
        <w:spacing w:line="440" w:lineRule="exact"/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</w:p>
    <w:p w14:paraId="707C58F9">
      <w:pPr>
        <w:widowControl w:val="0"/>
        <w:numPr>
          <w:ilvl w:val="0"/>
          <w:numId w:val="0"/>
        </w:numPr>
        <w:spacing w:line="440" w:lineRule="exact"/>
        <w:jc w:val="left"/>
        <w:rPr>
          <w:rFonts w:hint="eastAsia" w:ascii="仿宋" w:hAnsi="仿宋" w:eastAsia="仿宋"/>
          <w:sz w:val="28"/>
          <w:szCs w:val="28"/>
          <w:lang w:val="en-US" w:eastAsia="zh-CN"/>
        </w:rPr>
      </w:pPr>
    </w:p>
    <w:p w14:paraId="351D5821">
      <w:pPr>
        <w:spacing w:line="360" w:lineRule="auto"/>
        <w:jc w:val="center"/>
        <w:rPr>
          <w:rFonts w:hint="default" w:ascii="黑体-简" w:hAnsi="黑体-简" w:eastAsia="黑体-简" w:cs="黑体-简"/>
          <w:b/>
          <w:bCs/>
          <w:sz w:val="36"/>
          <w:szCs w:val="36"/>
          <w:lang w:val="en-US" w:eastAsia="zh-CN"/>
        </w:rPr>
      </w:pPr>
      <w:r>
        <w:rPr>
          <w:rFonts w:hint="default" w:ascii="黑体-简" w:hAnsi="黑体-简" w:eastAsia="黑体-简" w:cs="黑体-简"/>
          <w:b/>
          <w:bCs/>
          <w:sz w:val="36"/>
          <w:szCs w:val="36"/>
          <w:lang w:val="en-US" w:eastAsia="zh-CN"/>
        </w:rPr>
        <w:t>惠州学院继续教育综合业务平台</w:t>
      </w:r>
    </w:p>
    <w:p w14:paraId="2AD52A27">
      <w:pPr>
        <w:spacing w:line="360" w:lineRule="auto"/>
        <w:jc w:val="center"/>
        <w:rPr>
          <w:rFonts w:hint="default" w:ascii="黑体-简" w:hAnsi="黑体-简" w:eastAsia="黑体-简" w:cs="黑体-简"/>
          <w:b/>
          <w:bCs/>
          <w:sz w:val="36"/>
          <w:szCs w:val="36"/>
          <w:lang w:val="en-US" w:eastAsia="zh-CN"/>
        </w:rPr>
      </w:pPr>
    </w:p>
    <w:p w14:paraId="196371CD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  <w:r>
        <w:rPr>
          <w:rFonts w:hint="default" w:ascii="黑体-简" w:hAnsi="黑体-简" w:eastAsia="黑体-简" w:cs="黑体-简"/>
          <w:b/>
          <w:bCs/>
          <w:sz w:val="36"/>
          <w:szCs w:val="36"/>
        </w:rPr>
        <w:t xml:space="preserve">                                                                              </w:t>
      </w:r>
    </w:p>
    <w:p w14:paraId="20D0E6A3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24"/>
          <w:szCs w:val="24"/>
        </w:rPr>
      </w:pPr>
    </w:p>
    <w:p w14:paraId="27973AC8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（</w:t>
      </w:r>
      <w:r>
        <w:rPr>
          <w:rFonts w:hint="eastAsia"/>
          <w:b/>
          <w:bCs/>
          <w:sz w:val="36"/>
          <w:szCs w:val="36"/>
          <w:lang w:val="en-US" w:eastAsia="zh-Hans"/>
        </w:rPr>
        <w:t>教师指导学生毕业论文指引</w:t>
      </w:r>
      <w:r>
        <w:rPr>
          <w:b/>
          <w:bCs/>
          <w:sz w:val="36"/>
          <w:szCs w:val="36"/>
        </w:rPr>
        <w:t>）</w:t>
      </w:r>
    </w:p>
    <w:p w14:paraId="198A8A53">
      <w:pPr>
        <w:spacing w:line="360" w:lineRule="auto"/>
        <w:jc w:val="both"/>
        <w:rPr>
          <w:rFonts w:hint="eastAsia"/>
          <w:b/>
          <w:bCs/>
          <w:sz w:val="36"/>
          <w:szCs w:val="36"/>
        </w:rPr>
      </w:pPr>
    </w:p>
    <w:p w14:paraId="5A16C7AB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  <w:r>
        <w:rPr>
          <w:rFonts w:hint="default" w:ascii="黑体-简" w:hAnsi="黑体-简" w:eastAsia="黑体-简" w:cs="黑体-简"/>
          <w:b/>
          <w:bCs/>
          <w:sz w:val="36"/>
          <w:szCs w:val="36"/>
        </w:rPr>
        <w:t>用</w:t>
      </w:r>
    </w:p>
    <w:p w14:paraId="0F0AF3B7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</w:p>
    <w:p w14:paraId="0E803520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  <w:r>
        <w:rPr>
          <w:rFonts w:hint="default" w:ascii="黑体-简" w:hAnsi="黑体-简" w:eastAsia="黑体-简" w:cs="黑体-简"/>
          <w:b/>
          <w:bCs/>
          <w:sz w:val="36"/>
          <w:szCs w:val="36"/>
        </w:rPr>
        <w:t>户</w:t>
      </w:r>
    </w:p>
    <w:p w14:paraId="0545F57F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</w:p>
    <w:p w14:paraId="7A06784D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  <w:r>
        <w:rPr>
          <w:rFonts w:hint="eastAsia" w:ascii="黑体-简" w:hAnsi="黑体-简" w:eastAsia="黑体-简" w:cs="黑体-简"/>
          <w:b/>
          <w:bCs/>
          <w:sz w:val="36"/>
          <w:szCs w:val="36"/>
        </w:rPr>
        <w:t>手</w:t>
      </w:r>
    </w:p>
    <w:p w14:paraId="4AEDA170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</w:p>
    <w:p w14:paraId="227C2ABE">
      <w:pPr>
        <w:spacing w:line="360" w:lineRule="auto"/>
        <w:jc w:val="center"/>
        <w:rPr>
          <w:rFonts w:hint="eastAsia" w:ascii="黑体-简" w:hAnsi="黑体-简" w:eastAsia="黑体-简" w:cs="黑体-简"/>
          <w:b/>
          <w:bCs/>
          <w:sz w:val="36"/>
          <w:szCs w:val="36"/>
        </w:rPr>
      </w:pPr>
      <w:r>
        <w:rPr>
          <w:rFonts w:hint="eastAsia" w:ascii="黑体-简" w:hAnsi="黑体-简" w:eastAsia="黑体-简" w:cs="黑体-简"/>
          <w:b/>
          <w:bCs/>
          <w:sz w:val="36"/>
          <w:szCs w:val="36"/>
        </w:rPr>
        <w:t>册</w:t>
      </w:r>
    </w:p>
    <w:p w14:paraId="41C5DD03">
      <w:pPr>
        <w:spacing w:line="360" w:lineRule="auto"/>
        <w:jc w:val="both"/>
        <w:rPr>
          <w:b/>
          <w:bCs/>
          <w:sz w:val="24"/>
          <w:szCs w:val="24"/>
        </w:rPr>
      </w:pPr>
    </w:p>
    <w:p w14:paraId="2C4661B3">
      <w:pPr>
        <w:spacing w:line="360" w:lineRule="auto"/>
        <w:jc w:val="both"/>
        <w:rPr>
          <w:b/>
          <w:bCs/>
          <w:sz w:val="24"/>
          <w:szCs w:val="24"/>
        </w:rPr>
      </w:pPr>
    </w:p>
    <w:p w14:paraId="3AC12C0B">
      <w:pPr>
        <w:spacing w:line="360" w:lineRule="auto"/>
        <w:jc w:val="center"/>
        <w:rPr>
          <w:rFonts w:hint="default" w:ascii="黑体-简" w:hAnsi="黑体-简" w:eastAsia="黑体-简" w:cs="黑体-简"/>
          <w:b/>
          <w:bCs/>
          <w:sz w:val="36"/>
          <w:szCs w:val="36"/>
          <w:lang w:val="en-US" w:eastAsia="zh-CN"/>
        </w:rPr>
      </w:pPr>
      <w:r>
        <w:rPr>
          <w:rFonts w:hint="default" w:ascii="黑体-简" w:hAnsi="黑体-简" w:eastAsia="黑体-简" w:cs="黑体-简"/>
          <w:b/>
          <w:bCs/>
          <w:sz w:val="36"/>
          <w:szCs w:val="36"/>
          <w:lang w:val="en-US" w:eastAsia="zh-CN"/>
        </w:rPr>
        <w:t>惠州学院</w:t>
      </w:r>
      <w:r>
        <w:rPr>
          <w:rFonts w:hint="eastAsia" w:ascii="黑体-简" w:hAnsi="黑体-简" w:eastAsia="黑体-简" w:cs="黑体-简"/>
          <w:b/>
          <w:bCs/>
          <w:sz w:val="36"/>
          <w:szCs w:val="36"/>
          <w:lang w:val="en-US" w:eastAsia="zh-CN"/>
        </w:rPr>
        <w:t>继续教育学院</w:t>
      </w:r>
    </w:p>
    <w:p w14:paraId="3A302310">
      <w:pPr>
        <w:spacing w:line="360" w:lineRule="auto"/>
        <w:jc w:val="center"/>
        <w:rPr>
          <w:rFonts w:hint="default" w:ascii="黑体-简" w:hAnsi="黑体-简" w:eastAsia="黑体-简" w:cs="黑体-简"/>
          <w:b/>
          <w:bCs/>
          <w:sz w:val="36"/>
          <w:szCs w:val="36"/>
          <w:lang w:val="en-US" w:eastAsia="zh-CN"/>
        </w:rPr>
      </w:pPr>
    </w:p>
    <w:p w14:paraId="2867B55A">
      <w:pPr>
        <w:spacing w:line="360" w:lineRule="auto"/>
        <w:jc w:val="center"/>
        <w:rPr>
          <w:rFonts w:hint="eastAsia" w:ascii="黑体-简" w:hAnsi="黑体-简" w:eastAsia="黑体-简" w:cs="黑体-简"/>
          <w:sz w:val="32"/>
          <w:szCs w:val="32"/>
          <w:lang w:val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b/>
          <w:bCs/>
          <w:sz w:val="36"/>
          <w:szCs w:val="36"/>
        </w:rPr>
        <w:t>202</w:t>
      </w:r>
      <w:r>
        <w:rPr>
          <w:rFonts w:hint="default"/>
          <w:b/>
          <w:bCs/>
          <w:sz w:val="36"/>
          <w:szCs w:val="36"/>
        </w:rPr>
        <w:t>3</w:t>
      </w:r>
      <w:r>
        <w:rPr>
          <w:b/>
          <w:bCs/>
          <w:sz w:val="36"/>
          <w:szCs w:val="36"/>
        </w:rPr>
        <w:t>年</w:t>
      </w:r>
      <w:r>
        <w:rPr>
          <w:rFonts w:hint="eastAsia"/>
          <w:b/>
          <w:bCs/>
          <w:sz w:val="36"/>
          <w:szCs w:val="36"/>
          <w:lang w:val="en-US" w:eastAsia="zh-CN"/>
        </w:rPr>
        <w:t>11</w:t>
      </w:r>
      <w:r>
        <w:rPr>
          <w:b/>
          <w:bCs/>
          <w:sz w:val="36"/>
          <w:szCs w:val="36"/>
        </w:rPr>
        <w:t>月</w:t>
      </w:r>
    </w:p>
    <w:p w14:paraId="2409312C">
      <w:pPr>
        <w:widowControl w:val="0"/>
        <w:numPr>
          <w:ilvl w:val="0"/>
          <w:numId w:val="0"/>
        </w:numPr>
        <w:spacing w:line="440" w:lineRule="exact"/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</w:p>
    <w:p w14:paraId="160F0C7A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left="0" w:leftChars="0" w:right="0" w:rightChars="0" w:firstLine="0" w:firstLineChars="0"/>
        <w:jc w:val="both"/>
        <w:textAlignment w:val="auto"/>
        <w:outlineLvl w:val="0"/>
        <w:rPr>
          <w:rFonts w:hint="eastAsia"/>
          <w:sz w:val="32"/>
          <w:szCs w:val="32"/>
        </w:rPr>
      </w:pPr>
      <w:bookmarkStart w:id="17" w:name="_Toc2059583949"/>
      <w:r>
        <w:rPr>
          <w:rFonts w:hint="eastAsia"/>
          <w:sz w:val="32"/>
          <w:szCs w:val="32"/>
          <w:lang w:val="en-US" w:eastAsia="zh-Hans"/>
        </w:rPr>
        <w:t>一</w:t>
      </w:r>
      <w:r>
        <w:rPr>
          <w:rFonts w:hint="default"/>
          <w:sz w:val="32"/>
          <w:szCs w:val="32"/>
          <w:lang w:eastAsia="zh-Hans"/>
        </w:rPr>
        <w:t>、</w:t>
      </w:r>
      <w:r>
        <w:rPr>
          <w:rFonts w:hint="eastAsia"/>
          <w:sz w:val="32"/>
          <w:szCs w:val="32"/>
          <w:lang w:val="en-US" w:eastAsia="zh-CN"/>
        </w:rPr>
        <w:t>教师端</w:t>
      </w:r>
      <w:r>
        <w:rPr>
          <w:rFonts w:hint="eastAsia"/>
          <w:sz w:val="32"/>
          <w:szCs w:val="32"/>
        </w:rPr>
        <w:t>登录</w:t>
      </w:r>
      <w:bookmarkEnd w:id="17"/>
    </w:p>
    <w:p w14:paraId="1AFE36A3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登录网址：</w:t>
      </w:r>
      <w:r>
        <w:rPr>
          <w:rFonts w:hint="eastAsia" w:ascii="仿宋" w:hAnsi="仿宋" w:eastAsia="仿宋" w:cs="Tahoma"/>
          <w:color w:val="333333"/>
          <w:kern w:val="0"/>
          <w:sz w:val="28"/>
          <w:szCs w:val="28"/>
        </w:rPr>
        <w:t>https://hzut.jxjy.chaoxing.com/login</w:t>
      </w:r>
    </w:p>
    <w:p w14:paraId="5FA2D30F">
      <w:pPr>
        <w:spacing w:line="360" w:lineRule="auto"/>
        <w:ind w:firstLine="480" w:firstLineChars="200"/>
      </w:pPr>
      <w:r>
        <w:rPr>
          <w:rFonts w:hint="eastAsia"/>
          <w:sz w:val="24"/>
          <w:szCs w:val="24"/>
        </w:rPr>
        <w:t>使用本系统最佳浏览器为火狐、谷歌</w:t>
      </w:r>
      <w:r>
        <w:rPr>
          <w:sz w:val="24"/>
          <w:szCs w:val="24"/>
        </w:rPr>
        <w:t>chrome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IE9.0</w:t>
      </w:r>
      <w:r>
        <w:rPr>
          <w:rFonts w:hint="eastAsia"/>
          <w:sz w:val="24"/>
          <w:szCs w:val="24"/>
        </w:rPr>
        <w:t>以上，</w:t>
      </w:r>
      <w:r>
        <w:rPr>
          <w:sz w:val="24"/>
          <w:szCs w:val="24"/>
        </w:rPr>
        <w:t>360</w:t>
      </w:r>
      <w:r>
        <w:rPr>
          <w:rFonts w:hint="eastAsia"/>
          <w:sz w:val="24"/>
          <w:szCs w:val="24"/>
        </w:rPr>
        <w:t>浏览器。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本地址是</w:t>
      </w:r>
      <w:r>
        <w:rPr>
          <w:rFonts w:hint="default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 w:bidi="ar-SA"/>
        </w:rPr>
        <w:t>惠州学院继续教育综合业务平台</w:t>
      </w:r>
      <w:r>
        <w:rPr>
          <w:rFonts w:hint="eastAsia"/>
          <w:sz w:val="24"/>
          <w:szCs w:val="24"/>
        </w:rPr>
        <w:t>，在下面的登录窗口输入账号，密码和验证码，即可登录平台。如下图所示：</w:t>
      </w:r>
    </w:p>
    <w:p w14:paraId="635DCE26">
      <w:pPr>
        <w:spacing w:line="360" w:lineRule="auto"/>
        <w:jc w:val="center"/>
      </w:pPr>
      <w:r>
        <w:drawing>
          <wp:inline distT="0" distB="0" distL="114300" distR="114300">
            <wp:extent cx="3199765" cy="2529840"/>
            <wp:effectExtent l="0" t="0" r="635" b="381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57E1C">
      <w:pPr>
        <w:spacing w:line="360" w:lineRule="auto"/>
      </w:pPr>
    </w:p>
    <w:p w14:paraId="72B9B255">
      <w:pPr>
        <w:numPr>
          <w:ilvl w:val="0"/>
          <w:numId w:val="1"/>
        </w:numPr>
        <w:spacing w:line="360" w:lineRule="auto"/>
        <w:ind w:left="420" w:leftChars="0" w:hanging="420" w:firstLineChars="0"/>
        <w:jc w:val="both"/>
        <w:rPr>
          <w:rFonts w:hint="eastAsia" w:eastAsiaTheme="minorEastAsia"/>
          <w:b/>
          <w:bCs/>
          <w:color w:val="FF0000"/>
          <w:sz w:val="24"/>
          <w:szCs w:val="24"/>
          <w:lang w:val="en-US" w:eastAsia="zh-Hans"/>
        </w:rPr>
      </w:pPr>
      <w:r>
        <w:rPr>
          <w:rFonts w:hint="eastAsia"/>
          <w:b/>
          <w:bCs/>
          <w:color w:val="FF0000"/>
          <w:sz w:val="24"/>
          <w:szCs w:val="24"/>
        </w:rPr>
        <w:t>账号：</w:t>
      </w:r>
      <w:r>
        <w:rPr>
          <w:rFonts w:hint="eastAsia"/>
          <w:b/>
          <w:bCs/>
          <w:color w:val="FF0000"/>
          <w:sz w:val="24"/>
          <w:szCs w:val="24"/>
          <w:lang w:val="en-US" w:eastAsia="zh-Hans"/>
        </w:rPr>
        <w:t>教师账号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，</w:t>
      </w:r>
      <w:r>
        <w:rPr>
          <w:rFonts w:hint="eastAsia"/>
          <w:b/>
          <w:bCs/>
          <w:color w:val="FF0000"/>
          <w:sz w:val="24"/>
          <w:szCs w:val="24"/>
          <w:lang w:val="en-US" w:eastAsia="zh-Hans"/>
        </w:rPr>
        <w:t>初始</w:t>
      </w:r>
      <w:r>
        <w:rPr>
          <w:rFonts w:hint="eastAsia"/>
          <w:b/>
          <w:bCs/>
          <w:color w:val="FF0000"/>
          <w:sz w:val="24"/>
          <w:szCs w:val="24"/>
        </w:rPr>
        <w:t>密码：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A@123456</w:t>
      </w:r>
    </w:p>
    <w:p w14:paraId="170229BE">
      <w:pPr>
        <w:numPr>
          <w:ilvl w:val="0"/>
          <w:numId w:val="1"/>
        </w:numPr>
        <w:spacing w:line="360" w:lineRule="auto"/>
        <w:ind w:left="420" w:leftChars="0" w:hanging="420" w:firstLineChars="0"/>
        <w:jc w:val="both"/>
        <w:rPr>
          <w:rFonts w:hint="eastAsia" w:eastAsiaTheme="minorEastAsia"/>
          <w:b/>
          <w:bCs/>
          <w:color w:val="FF0000"/>
          <w:sz w:val="24"/>
          <w:szCs w:val="24"/>
          <w:lang w:val="en-US" w:eastAsia="zh-Hans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Hans"/>
        </w:rPr>
        <w:t>如果教师此前已修改密码</w:t>
      </w:r>
      <w:r>
        <w:rPr>
          <w:rFonts w:hint="default"/>
          <w:b/>
          <w:bCs/>
          <w:color w:val="FF0000"/>
          <w:sz w:val="24"/>
          <w:szCs w:val="24"/>
          <w:lang w:eastAsia="zh-Hans"/>
        </w:rPr>
        <w:t>，</w:t>
      </w:r>
      <w:r>
        <w:rPr>
          <w:rFonts w:hint="eastAsia"/>
          <w:b/>
          <w:bCs/>
          <w:color w:val="FF0000"/>
          <w:sz w:val="24"/>
          <w:szCs w:val="24"/>
          <w:lang w:val="en-US" w:eastAsia="zh-Hans"/>
        </w:rPr>
        <w:t>则使用修改后的密码登录</w:t>
      </w:r>
    </w:p>
    <w:p w14:paraId="757D4E6C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left="0" w:leftChars="0" w:right="0" w:rightChars="0" w:firstLine="0" w:firstLineChars="0"/>
        <w:jc w:val="both"/>
        <w:textAlignment w:val="auto"/>
        <w:outlineLvl w:val="0"/>
        <w:rPr>
          <w:rFonts w:hint="eastAsia" w:eastAsiaTheme="minorEastAsia"/>
          <w:sz w:val="32"/>
          <w:szCs w:val="32"/>
          <w:lang w:val="en-US" w:eastAsia="zh-Hans"/>
        </w:rPr>
      </w:pPr>
      <w:bookmarkStart w:id="18" w:name="_Toc138524850"/>
      <w:r>
        <w:rPr>
          <w:rFonts w:hint="eastAsia"/>
          <w:sz w:val="32"/>
          <w:szCs w:val="32"/>
          <w:lang w:val="en-US" w:eastAsia="zh-Hans"/>
        </w:rPr>
        <w:t>二</w:t>
      </w:r>
      <w:r>
        <w:rPr>
          <w:rFonts w:hint="default"/>
          <w:sz w:val="32"/>
          <w:szCs w:val="32"/>
          <w:lang w:eastAsia="zh-Hans"/>
        </w:rPr>
        <w:t>、</w:t>
      </w:r>
      <w:r>
        <w:rPr>
          <w:rFonts w:hint="eastAsia"/>
          <w:sz w:val="32"/>
          <w:szCs w:val="32"/>
          <w:lang w:val="en-US" w:eastAsia="zh-Hans"/>
        </w:rPr>
        <w:t>毕业论文撰写流程</w:t>
      </w:r>
      <w:bookmarkEnd w:id="18"/>
    </w:p>
    <w:p w14:paraId="619CAA43">
      <w:pPr>
        <w:spacing w:line="360" w:lineRule="auto"/>
        <w:ind w:firstLine="480" w:firstLineChars="200"/>
        <w:rPr>
          <w:rFonts w:hint="default"/>
          <w:sz w:val="24"/>
          <w:szCs w:val="24"/>
          <w:lang w:val="en-US" w:eastAsia="zh-Hans"/>
        </w:rPr>
      </w:pPr>
      <w:r>
        <w:rPr>
          <w:rFonts w:hint="eastAsia"/>
          <w:sz w:val="24"/>
          <w:szCs w:val="24"/>
          <w:lang w:val="en-US" w:eastAsia="zh-Hans"/>
        </w:rPr>
        <w:t>写在前面：根据学校需求，学生的论文选题、开题报告流程都不需要审核，初稿</w:t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 w:eastAsia="zh-Hans"/>
        </w:rPr>
        <w:t>定稿要进行审核。</w:t>
      </w:r>
    </w:p>
    <w:p w14:paraId="3B4B77B4">
      <w:pPr>
        <w:spacing w:line="360" w:lineRule="auto"/>
        <w:ind w:firstLine="480" w:firstLineChars="200"/>
        <w:rPr>
          <w:rFonts w:hint="default" w:ascii="宋体" w:hAnsi="宋体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页面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  <w:lang w:val="en-US" w:eastAsia="zh-Hans"/>
        </w:rPr>
        <w:t>教师</w:t>
      </w:r>
      <w:r>
        <w:rPr>
          <w:rFonts w:hint="eastAsia" w:ascii="宋体" w:hAnsi="宋体"/>
          <w:sz w:val="24"/>
          <w:szCs w:val="24"/>
          <w:lang w:val="en-US" w:eastAsia="zh-Hans"/>
        </w:rPr>
        <w:t>空间</w:t>
      </w:r>
      <w:r>
        <w:rPr>
          <w:rFonts w:hint="default" w:ascii="宋体" w:hAnsi="宋体"/>
          <w:sz w:val="24"/>
          <w:szCs w:val="24"/>
          <w:lang w:eastAsia="zh-Hans"/>
        </w:rPr>
        <w:t xml:space="preserve"> - </w:t>
      </w:r>
      <w:r>
        <w:rPr>
          <w:rFonts w:hint="eastAsia" w:ascii="宋体" w:hAnsi="宋体"/>
          <w:sz w:val="24"/>
          <w:szCs w:val="24"/>
          <w:lang w:val="en-US" w:eastAsia="zh-Hans"/>
        </w:rPr>
        <w:t>左侧菜单</w:t>
      </w:r>
      <w:r>
        <w:rPr>
          <w:rFonts w:hint="default" w:ascii="宋体" w:hAnsi="宋体"/>
          <w:sz w:val="24"/>
          <w:szCs w:val="24"/>
          <w:lang w:eastAsia="zh-Hans"/>
        </w:rPr>
        <w:t>【</w:t>
      </w:r>
      <w:r>
        <w:rPr>
          <w:rFonts w:hint="eastAsia" w:ascii="宋体" w:hAnsi="宋体"/>
          <w:sz w:val="24"/>
          <w:szCs w:val="24"/>
          <w:lang w:val="en-US" w:eastAsia="zh-Hans"/>
        </w:rPr>
        <w:t>毕业论文</w:t>
      </w:r>
      <w:r>
        <w:rPr>
          <w:rFonts w:hint="default" w:ascii="宋体" w:hAnsi="宋体"/>
          <w:sz w:val="24"/>
          <w:szCs w:val="24"/>
          <w:lang w:eastAsia="zh-Hans"/>
        </w:rPr>
        <w:t>】</w:t>
      </w:r>
      <w:r>
        <w:rPr>
          <w:rFonts w:hint="eastAsia" w:ascii="宋体" w:hAnsi="宋体"/>
          <w:sz w:val="24"/>
          <w:szCs w:val="24"/>
          <w:lang w:val="en-US" w:eastAsia="zh-CN"/>
        </w:rPr>
        <w:t>-【进入论文】</w:t>
      </w:r>
    </w:p>
    <w:p w14:paraId="75F744A1">
      <w:pPr>
        <w:spacing w:line="360" w:lineRule="auto"/>
        <w:ind w:firstLine="480" w:firstLineChars="200"/>
        <w:rPr>
          <w:rFonts w:hint="default" w:ascii="宋体" w:hAnsi="宋体"/>
          <w:sz w:val="24"/>
          <w:szCs w:val="24"/>
          <w:lang w:val="en-US" w:eastAsia="zh-Hans"/>
        </w:rPr>
      </w:pPr>
      <w:r>
        <w:rPr>
          <w:rFonts w:hint="eastAsia" w:ascii="宋体" w:hAnsi="宋体"/>
          <w:sz w:val="24"/>
          <w:szCs w:val="24"/>
          <w:lang w:val="en-US" w:eastAsia="zh-Hans"/>
        </w:rPr>
        <w:t>操作</w:t>
      </w:r>
      <w:r>
        <w:rPr>
          <w:rFonts w:hint="default" w:ascii="宋体" w:hAnsi="宋体"/>
          <w:sz w:val="24"/>
          <w:szCs w:val="24"/>
          <w:lang w:eastAsia="zh-Hans"/>
        </w:rPr>
        <w:t>：</w:t>
      </w:r>
      <w:r>
        <w:rPr>
          <w:rFonts w:hint="eastAsia" w:ascii="宋体" w:hAnsi="宋体"/>
          <w:sz w:val="24"/>
          <w:szCs w:val="24"/>
          <w:lang w:val="en-US" w:eastAsia="zh-Hans"/>
        </w:rPr>
        <w:t>页面列表展示了该教师全部的需要指导的毕业论文学生</w:t>
      </w:r>
      <w:r>
        <w:rPr>
          <w:rFonts w:hint="default" w:ascii="宋体" w:hAnsi="宋体"/>
          <w:sz w:val="24"/>
          <w:szCs w:val="24"/>
          <w:lang w:eastAsia="zh-Hans"/>
        </w:rPr>
        <w:t>，</w:t>
      </w:r>
      <w:r>
        <w:rPr>
          <w:rFonts w:hint="eastAsia" w:ascii="宋体" w:hAnsi="宋体"/>
          <w:sz w:val="24"/>
          <w:szCs w:val="24"/>
          <w:lang w:val="en-US" w:eastAsia="zh-Hans"/>
        </w:rPr>
        <w:t>点击右侧操作列下方的</w:t>
      </w:r>
      <w:r>
        <w:rPr>
          <w:rFonts w:hint="default" w:ascii="宋体" w:hAnsi="宋体"/>
          <w:sz w:val="24"/>
          <w:szCs w:val="24"/>
          <w:lang w:eastAsia="zh-Hans"/>
        </w:rPr>
        <w:t>【</w:t>
      </w:r>
      <w:r>
        <w:rPr>
          <w:rFonts w:hint="eastAsia" w:ascii="宋体" w:hAnsi="宋体"/>
          <w:sz w:val="24"/>
          <w:szCs w:val="24"/>
          <w:lang w:val="en-US" w:eastAsia="zh-Hans"/>
        </w:rPr>
        <w:t>批阅</w:t>
      </w:r>
      <w:r>
        <w:rPr>
          <w:rFonts w:hint="default" w:ascii="宋体" w:hAnsi="宋体"/>
          <w:sz w:val="24"/>
          <w:szCs w:val="24"/>
          <w:lang w:eastAsia="zh-Hans"/>
        </w:rPr>
        <w:t>】</w:t>
      </w:r>
      <w:r>
        <w:rPr>
          <w:rFonts w:hint="eastAsia" w:ascii="宋体" w:hAnsi="宋体"/>
          <w:sz w:val="24"/>
          <w:szCs w:val="24"/>
          <w:lang w:val="en-US" w:eastAsia="zh-Hans"/>
        </w:rPr>
        <w:t>按钮</w:t>
      </w:r>
      <w:r>
        <w:rPr>
          <w:rFonts w:hint="default" w:ascii="宋体" w:hAnsi="宋体"/>
          <w:sz w:val="24"/>
          <w:szCs w:val="24"/>
          <w:lang w:eastAsia="zh-Hans"/>
        </w:rPr>
        <w:t>，</w:t>
      </w:r>
      <w:r>
        <w:rPr>
          <w:rFonts w:hint="eastAsia" w:ascii="宋体" w:hAnsi="宋体"/>
          <w:sz w:val="24"/>
          <w:szCs w:val="24"/>
          <w:lang w:val="en-US" w:eastAsia="zh-Hans"/>
        </w:rPr>
        <w:t>即可进入到某一个学生空间进行对应操作</w:t>
      </w:r>
      <w:r>
        <w:rPr>
          <w:rFonts w:hint="default" w:ascii="宋体" w:hAnsi="宋体"/>
          <w:sz w:val="24"/>
          <w:szCs w:val="24"/>
          <w:lang w:eastAsia="zh-Hans"/>
        </w:rPr>
        <w:t>。</w:t>
      </w:r>
    </w:p>
    <w:p w14:paraId="5A90FB6B">
      <w:pPr>
        <w:spacing w:line="360" w:lineRule="auto"/>
        <w:ind w:firstLine="480" w:firstLineChars="200"/>
        <w:rPr>
          <w:rFonts w:hint="default" w:ascii="宋体" w:hAnsi="宋体"/>
          <w:color w:val="FF0000"/>
          <w:sz w:val="24"/>
          <w:szCs w:val="24"/>
          <w:lang w:val="en-US" w:eastAsia="zh-Hans"/>
        </w:rPr>
      </w:pPr>
      <w:r>
        <w:rPr>
          <w:rFonts w:hint="eastAsia" w:ascii="宋体" w:hAnsi="宋体"/>
          <w:color w:val="FF0000"/>
          <w:sz w:val="24"/>
          <w:szCs w:val="24"/>
          <w:lang w:val="en-US" w:eastAsia="zh-Hans"/>
        </w:rPr>
        <w:t>说明</w:t>
      </w:r>
      <w:r>
        <w:rPr>
          <w:rFonts w:hint="default" w:ascii="宋体" w:hAnsi="宋体"/>
          <w:color w:val="FF0000"/>
          <w:sz w:val="24"/>
          <w:szCs w:val="24"/>
          <w:lang w:eastAsia="zh-Hans"/>
        </w:rPr>
        <w:t>：</w:t>
      </w:r>
      <w:r>
        <w:rPr>
          <w:rFonts w:hint="eastAsia" w:ascii="宋体" w:hAnsi="宋体"/>
          <w:color w:val="FF0000"/>
          <w:sz w:val="24"/>
          <w:szCs w:val="24"/>
          <w:lang w:val="en-US" w:eastAsia="zh-Hans"/>
        </w:rPr>
        <w:t>教师所有的操作</w:t>
      </w:r>
      <w:r>
        <w:rPr>
          <w:rFonts w:hint="default" w:ascii="宋体" w:hAnsi="宋体"/>
          <w:color w:val="FF0000"/>
          <w:sz w:val="24"/>
          <w:szCs w:val="24"/>
          <w:lang w:eastAsia="zh-Hans"/>
        </w:rPr>
        <w:t>，</w:t>
      </w:r>
      <w:r>
        <w:rPr>
          <w:rFonts w:hint="eastAsia" w:ascii="宋体" w:hAnsi="宋体"/>
          <w:color w:val="FF0000"/>
          <w:sz w:val="24"/>
          <w:szCs w:val="24"/>
          <w:lang w:val="en-US" w:eastAsia="zh-Hans"/>
        </w:rPr>
        <w:t>都在【查看】或者</w:t>
      </w:r>
      <w:r>
        <w:rPr>
          <w:rFonts w:hint="default" w:ascii="宋体" w:hAnsi="宋体"/>
          <w:color w:val="FF0000"/>
          <w:sz w:val="24"/>
          <w:szCs w:val="24"/>
          <w:lang w:eastAsia="zh-Hans"/>
        </w:rPr>
        <w:t>【</w:t>
      </w:r>
      <w:r>
        <w:rPr>
          <w:rFonts w:hint="eastAsia" w:ascii="宋体" w:hAnsi="宋体"/>
          <w:color w:val="FF0000"/>
          <w:sz w:val="24"/>
          <w:szCs w:val="24"/>
          <w:lang w:val="en-US" w:eastAsia="zh-Hans"/>
        </w:rPr>
        <w:t>批阅</w:t>
      </w:r>
      <w:r>
        <w:rPr>
          <w:rFonts w:hint="default" w:ascii="宋体" w:hAnsi="宋体"/>
          <w:color w:val="FF0000"/>
          <w:sz w:val="24"/>
          <w:szCs w:val="24"/>
          <w:lang w:eastAsia="zh-Hans"/>
        </w:rPr>
        <w:t>】</w:t>
      </w:r>
      <w:r>
        <w:rPr>
          <w:rFonts w:hint="eastAsia" w:ascii="宋体" w:hAnsi="宋体"/>
          <w:color w:val="FF0000"/>
          <w:sz w:val="24"/>
          <w:szCs w:val="24"/>
          <w:lang w:val="en-US" w:eastAsia="zh-Hans"/>
        </w:rPr>
        <w:t>页面</w:t>
      </w:r>
      <w:r>
        <w:rPr>
          <w:rFonts w:hint="default" w:ascii="宋体" w:hAnsi="宋体"/>
          <w:color w:val="FF0000"/>
          <w:sz w:val="24"/>
          <w:szCs w:val="24"/>
          <w:lang w:eastAsia="zh-Hans"/>
        </w:rPr>
        <w:t>。</w:t>
      </w:r>
    </w:p>
    <w:p w14:paraId="79C0A57D">
      <w:pPr>
        <w:spacing w:line="360" w:lineRule="auto"/>
        <w:rPr>
          <w:rFonts w:hint="default"/>
        </w:rPr>
      </w:pPr>
      <w:r>
        <w:drawing>
          <wp:inline distT="0" distB="0" distL="114300" distR="114300">
            <wp:extent cx="5266690" cy="2966085"/>
            <wp:effectExtent l="0" t="0" r="10160" b="571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727B6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/>
        </w:rPr>
      </w:pPr>
      <w:bookmarkStart w:id="19" w:name="_Toc314880602"/>
      <w:r>
        <w:rPr>
          <w:rFonts w:hint="default"/>
        </w:rPr>
        <w:t>2.1</w:t>
      </w:r>
      <w:r>
        <w:rPr>
          <w:rFonts w:hint="eastAsia"/>
          <w:lang w:val="en-US" w:eastAsia="zh-Hans"/>
        </w:rPr>
        <w:t>审核操作</w:t>
      </w:r>
      <w:bookmarkEnd w:id="19"/>
    </w:p>
    <w:p w14:paraId="27153675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Hans"/>
        </w:rPr>
      </w:pPr>
      <w:r>
        <w:rPr>
          <w:rFonts w:hint="eastAsia"/>
          <w:sz w:val="24"/>
          <w:szCs w:val="24"/>
          <w:lang w:val="en-US" w:eastAsia="zh-Hans"/>
        </w:rPr>
        <w:t>无论是任何论文环节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进入【查看】或者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批阅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页面。</w:t>
      </w:r>
    </w:p>
    <w:p w14:paraId="20653522">
      <w:pPr>
        <w:spacing w:line="360" w:lineRule="auto"/>
        <w:ind w:firstLine="480" w:firstLineChars="200"/>
        <w:rPr>
          <w:rFonts w:hint="default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val="en-US" w:eastAsia="zh-Hans"/>
        </w:rPr>
        <w:t>只有定稿要审核，选择页面中的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通过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或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不通过</w:t>
      </w:r>
      <w:r>
        <w:rPr>
          <w:rFonts w:hint="default"/>
          <w:sz w:val="24"/>
          <w:szCs w:val="24"/>
          <w:lang w:eastAsia="zh-Hans"/>
        </w:rPr>
        <w:t>】，</w:t>
      </w:r>
      <w:r>
        <w:rPr>
          <w:rFonts w:hint="eastAsia"/>
          <w:sz w:val="24"/>
          <w:szCs w:val="24"/>
          <w:lang w:val="en-US" w:eastAsia="zh-Hans"/>
        </w:rPr>
        <w:t>填写审核意见后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点击页面下方的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提交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按钮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即可完成审核</w:t>
      </w:r>
      <w:r>
        <w:rPr>
          <w:rFonts w:hint="default"/>
          <w:sz w:val="24"/>
          <w:szCs w:val="24"/>
          <w:lang w:eastAsia="zh-Hans"/>
        </w:rPr>
        <w:t>。</w:t>
      </w:r>
    </w:p>
    <w:p w14:paraId="1530477E">
      <w:pPr>
        <w:spacing w:line="360" w:lineRule="auto"/>
        <w:rPr>
          <w:rFonts w:hint="default"/>
        </w:rPr>
      </w:pPr>
      <w:r>
        <w:drawing>
          <wp:inline distT="0" distB="0" distL="114300" distR="114300">
            <wp:extent cx="5267325" cy="1781175"/>
            <wp:effectExtent l="0" t="0" r="9525" b="952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D8A46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/>
        </w:rPr>
      </w:pPr>
      <w:bookmarkStart w:id="20" w:name="_Toc798571606"/>
      <w:r>
        <w:rPr>
          <w:rFonts w:hint="default"/>
        </w:rPr>
        <w:t>2.2</w:t>
      </w:r>
      <w:r>
        <w:rPr>
          <w:rFonts w:hint="eastAsia"/>
          <w:lang w:val="en-US" w:eastAsia="zh-Hans"/>
        </w:rPr>
        <w:t>审核撤回</w:t>
      </w:r>
      <w:bookmarkEnd w:id="20"/>
    </w:p>
    <w:p w14:paraId="78E2EA74">
      <w:pPr>
        <w:spacing w:line="360" w:lineRule="auto"/>
        <w:ind w:firstLine="480" w:firstLineChars="200"/>
        <w:rPr>
          <w:rFonts w:hint="default"/>
          <w:sz w:val="24"/>
          <w:szCs w:val="24"/>
          <w:lang w:val="en-US" w:eastAsia="zh-Hans"/>
        </w:rPr>
      </w:pPr>
      <w:r>
        <w:rPr>
          <w:rFonts w:hint="eastAsia"/>
          <w:sz w:val="24"/>
          <w:szCs w:val="24"/>
          <w:lang w:val="en-US" w:eastAsia="zh-Hans"/>
        </w:rPr>
        <w:t>无论是任何论文环节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进入【查看】页面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均可以对当前新的毕业论文流程审核后的结果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实施撤回审核操作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点击页面的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回退流程到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按钮即可，选择回退到重新选题、开题报告、初稿流程。</w:t>
      </w:r>
    </w:p>
    <w:p w14:paraId="7D780365">
      <w:pPr>
        <w:pStyle w:val="9"/>
        <w:shd w:val="clear" w:color="auto" w:fill="FFFFFF"/>
        <w:spacing w:after="149" w:line="360" w:lineRule="auto"/>
        <w:jc w:val="both"/>
        <w:rPr>
          <w:rFonts w:hint="eastAsia"/>
          <w:lang w:val="en-US" w:eastAsia="zh-Hans"/>
        </w:rPr>
      </w:pPr>
      <w:r>
        <w:drawing>
          <wp:inline distT="0" distB="0" distL="114300" distR="114300">
            <wp:extent cx="5272405" cy="3683635"/>
            <wp:effectExtent l="0" t="0" r="4445" b="1206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4BDDB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/>
        </w:rPr>
      </w:pPr>
      <w:bookmarkStart w:id="21" w:name="_Toc1967671939"/>
      <w:r>
        <w:rPr>
          <w:rFonts w:hint="default"/>
        </w:rPr>
        <w:t>2.3</w:t>
      </w:r>
      <w:r>
        <w:rPr>
          <w:rFonts w:hint="eastAsia"/>
          <w:lang w:val="en-US" w:eastAsia="zh-Hans"/>
        </w:rPr>
        <w:t>在线预览学生论文文件</w:t>
      </w:r>
      <w:bookmarkEnd w:id="21"/>
    </w:p>
    <w:p w14:paraId="559011A1">
      <w:pPr>
        <w:spacing w:line="360" w:lineRule="auto"/>
        <w:ind w:firstLine="480" w:firstLineChars="200"/>
        <w:rPr>
          <w:rFonts w:hint="default"/>
          <w:sz w:val="24"/>
          <w:szCs w:val="24"/>
          <w:lang w:val="en-US" w:eastAsia="zh-Hans"/>
        </w:rPr>
      </w:pPr>
      <w:r>
        <w:rPr>
          <w:rFonts w:hint="eastAsia"/>
          <w:sz w:val="24"/>
          <w:szCs w:val="24"/>
          <w:lang w:val="en-US" w:eastAsia="zh-Hans"/>
        </w:rPr>
        <w:t>无论是任何论文环节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进入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批阅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页面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点击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在线预览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按钮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即可直接在线预览学生的毕业论文材料</w:t>
      </w:r>
      <w:r>
        <w:rPr>
          <w:rFonts w:hint="default"/>
          <w:sz w:val="24"/>
          <w:szCs w:val="24"/>
          <w:lang w:eastAsia="zh-Hans"/>
        </w:rPr>
        <w:t>。</w:t>
      </w:r>
    </w:p>
    <w:p w14:paraId="48A941A9">
      <w:pPr>
        <w:pStyle w:val="9"/>
        <w:shd w:val="clear" w:color="auto" w:fill="FFFFFF"/>
        <w:spacing w:after="149" w:line="360" w:lineRule="auto"/>
        <w:jc w:val="both"/>
        <w:rPr>
          <w:rFonts w:hint="eastAsia"/>
          <w:sz w:val="24"/>
          <w:szCs w:val="24"/>
          <w:lang w:val="en-US" w:eastAsia="zh-Hans"/>
        </w:rPr>
      </w:pPr>
      <w:r>
        <w:drawing>
          <wp:inline distT="0" distB="0" distL="114300" distR="114300">
            <wp:extent cx="5253355" cy="3416300"/>
            <wp:effectExtent l="0" t="0" r="4445" b="1270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rcRect r="289" b="408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BC3E8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/>
        </w:rPr>
      </w:pPr>
      <w:bookmarkStart w:id="22" w:name="_Toc1561598620"/>
      <w:r>
        <w:rPr>
          <w:rFonts w:hint="default"/>
        </w:rPr>
        <w:t>2.4</w:t>
      </w:r>
      <w:r>
        <w:rPr>
          <w:rFonts w:hint="eastAsia"/>
          <w:lang w:val="en-US" w:eastAsia="zh-Hans"/>
        </w:rPr>
        <w:t>下载学生论文文件</w:t>
      </w:r>
      <w:bookmarkEnd w:id="22"/>
    </w:p>
    <w:p w14:paraId="7FDFCCCA">
      <w:pPr>
        <w:spacing w:line="360" w:lineRule="auto"/>
        <w:ind w:firstLine="480" w:firstLineChars="200"/>
        <w:rPr>
          <w:rFonts w:hint="default"/>
          <w:sz w:val="24"/>
          <w:szCs w:val="24"/>
          <w:lang w:val="en-US" w:eastAsia="zh-Hans"/>
        </w:rPr>
      </w:pPr>
      <w:r>
        <w:rPr>
          <w:rFonts w:hint="eastAsia"/>
          <w:sz w:val="24"/>
          <w:szCs w:val="24"/>
          <w:lang w:val="en-US" w:eastAsia="zh-Hans"/>
        </w:rPr>
        <w:t>无论是任何论文环节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进入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批阅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页面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点击学生毕业材料的名称按钮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即可直接下载学生的毕业论文材料</w:t>
      </w:r>
      <w:r>
        <w:rPr>
          <w:rFonts w:hint="default"/>
          <w:sz w:val="24"/>
          <w:szCs w:val="24"/>
          <w:lang w:eastAsia="zh-Hans"/>
        </w:rPr>
        <w:t>。</w:t>
      </w:r>
    </w:p>
    <w:p w14:paraId="24D94D65">
      <w:pPr>
        <w:pStyle w:val="9"/>
        <w:shd w:val="clear" w:color="auto" w:fill="FFFFFF"/>
        <w:spacing w:after="149" w:line="360" w:lineRule="auto"/>
        <w:jc w:val="both"/>
      </w:pPr>
      <w:r>
        <w:drawing>
          <wp:inline distT="0" distB="0" distL="114300" distR="114300">
            <wp:extent cx="5040630" cy="3195320"/>
            <wp:effectExtent l="0" t="0" r="7620" b="508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29609">
      <w:pPr>
        <w:pStyle w:val="9"/>
        <w:shd w:val="clear" w:color="auto" w:fill="FFFFFF"/>
        <w:spacing w:after="149" w:line="360" w:lineRule="auto"/>
        <w:jc w:val="both"/>
      </w:pPr>
    </w:p>
    <w:p w14:paraId="3DD78EB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/>
        </w:rPr>
      </w:pPr>
      <w:bookmarkStart w:id="23" w:name="_Toc1390356353"/>
      <w:r>
        <w:rPr>
          <w:rFonts w:hint="default"/>
        </w:rPr>
        <w:t>2.5</w:t>
      </w:r>
      <w:r>
        <w:rPr>
          <w:rFonts w:hint="eastAsia"/>
          <w:lang w:val="en-US" w:eastAsia="zh-Hans"/>
        </w:rPr>
        <w:t>审核下一个</w:t>
      </w:r>
      <w:bookmarkEnd w:id="23"/>
    </w:p>
    <w:p w14:paraId="752E87D2">
      <w:pPr>
        <w:spacing w:line="360" w:lineRule="auto"/>
        <w:ind w:firstLine="480" w:firstLineChars="200"/>
        <w:rPr>
          <w:rFonts w:hint="default"/>
          <w:sz w:val="24"/>
          <w:szCs w:val="24"/>
          <w:lang w:val="en-US" w:eastAsia="zh-Hans"/>
        </w:rPr>
      </w:pPr>
      <w:r>
        <w:rPr>
          <w:rFonts w:hint="eastAsia"/>
          <w:sz w:val="24"/>
          <w:szCs w:val="24"/>
          <w:lang w:val="en-US" w:eastAsia="zh-Hans"/>
        </w:rPr>
        <w:t>无论是任何论文环节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进入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批阅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页面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点击页面下方的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审核下一个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按钮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即可完成当前学生的毕业论文审核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跳转进入下一个学生毕业论文的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批阅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页面</w:t>
      </w:r>
      <w:r>
        <w:rPr>
          <w:rFonts w:hint="default"/>
          <w:sz w:val="24"/>
          <w:szCs w:val="24"/>
          <w:lang w:eastAsia="zh-Hans"/>
        </w:rPr>
        <w:t>。</w:t>
      </w:r>
    </w:p>
    <w:p w14:paraId="525ECA89">
      <w:pPr>
        <w:spacing w:line="360" w:lineRule="auto"/>
        <w:rPr>
          <w:rFonts w:hint="eastAsia"/>
          <w:sz w:val="24"/>
          <w:szCs w:val="24"/>
          <w:lang w:val="en-US" w:eastAsia="zh-Hans"/>
        </w:rPr>
      </w:pPr>
      <w:r>
        <w:drawing>
          <wp:inline distT="0" distB="0" distL="114300" distR="114300">
            <wp:extent cx="5274310" cy="3453765"/>
            <wp:effectExtent l="0" t="0" r="2540" b="1333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5B874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/>
        </w:rPr>
      </w:pPr>
      <w:bookmarkStart w:id="24" w:name="_Toc949661864"/>
      <w:r>
        <w:rPr>
          <w:rFonts w:hint="default"/>
        </w:rPr>
        <w:t>2.6</w:t>
      </w:r>
      <w:r>
        <w:rPr>
          <w:rFonts w:hint="eastAsia"/>
          <w:lang w:val="en-US" w:eastAsia="zh-Hans"/>
        </w:rPr>
        <w:t>当前学生毕业论文流程回退</w:t>
      </w:r>
      <w:bookmarkEnd w:id="24"/>
    </w:p>
    <w:p w14:paraId="249A6170">
      <w:pPr>
        <w:spacing w:line="360" w:lineRule="auto"/>
        <w:ind w:firstLine="480" w:firstLineChars="200"/>
        <w:rPr>
          <w:rFonts w:hint="default"/>
          <w:sz w:val="24"/>
          <w:szCs w:val="24"/>
          <w:lang w:val="en-US" w:eastAsia="zh-Hans"/>
        </w:rPr>
      </w:pPr>
      <w:r>
        <w:rPr>
          <w:rFonts w:hint="eastAsia"/>
          <w:sz w:val="24"/>
          <w:szCs w:val="24"/>
          <w:lang w:val="en-US" w:eastAsia="zh-Hans"/>
        </w:rPr>
        <w:t>无论是任何论文环节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进入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批阅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页面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点击页面下方的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当前流程回到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按钮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点击下拉框的流程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即可将学生的毕业论文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回退到对应的流程环节</w:t>
      </w:r>
      <w:r>
        <w:rPr>
          <w:rFonts w:hint="default"/>
          <w:sz w:val="24"/>
          <w:szCs w:val="24"/>
          <w:lang w:eastAsia="zh-Hans"/>
        </w:rPr>
        <w:t>。</w:t>
      </w:r>
    </w:p>
    <w:p w14:paraId="50F2FF1B">
      <w:pPr>
        <w:spacing w:line="360" w:lineRule="auto"/>
      </w:pPr>
      <w:r>
        <w:drawing>
          <wp:inline distT="0" distB="0" distL="114300" distR="114300">
            <wp:extent cx="5268595" cy="3672840"/>
            <wp:effectExtent l="0" t="0" r="8255" b="381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DF561">
      <w:pPr>
        <w:spacing w:line="360" w:lineRule="auto"/>
        <w:rPr>
          <w:rFonts w:hint="eastAsia"/>
          <w:lang w:val="en-US" w:eastAsia="zh-Hans"/>
        </w:rPr>
      </w:pPr>
    </w:p>
    <w:p w14:paraId="31DE31F2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/>
        </w:rPr>
      </w:pPr>
      <w:bookmarkStart w:id="25" w:name="_Toc868483744"/>
      <w:r>
        <w:rPr>
          <w:rFonts w:hint="default"/>
        </w:rPr>
        <w:t>2.7</w:t>
      </w:r>
      <w:r>
        <w:rPr>
          <w:rFonts w:hint="eastAsia"/>
          <w:lang w:val="en-US" w:eastAsia="zh-Hans"/>
        </w:rPr>
        <w:t>查看学生论文审核记录</w:t>
      </w:r>
      <w:bookmarkEnd w:id="25"/>
    </w:p>
    <w:p w14:paraId="357763C3">
      <w:pPr>
        <w:spacing w:line="360" w:lineRule="auto"/>
        <w:ind w:firstLine="480" w:firstLineChars="200"/>
        <w:rPr>
          <w:rFonts w:hint="default"/>
          <w:sz w:val="24"/>
          <w:szCs w:val="24"/>
          <w:lang w:val="en-US" w:eastAsia="zh-Hans"/>
        </w:rPr>
      </w:pPr>
      <w:r>
        <w:rPr>
          <w:rFonts w:hint="eastAsia"/>
          <w:sz w:val="24"/>
          <w:szCs w:val="24"/>
          <w:lang w:val="en-US" w:eastAsia="zh-Hans"/>
        </w:rPr>
        <w:t>无论是任何论文环节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进入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批阅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页面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点击页面右上方的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审核记录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按钮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即可打开审核记录页面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在页面内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可以查看当前学生毕业论文的过往审核记录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在页面内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可以下载对应审核记录的学生的论文材料</w:t>
      </w:r>
      <w:r>
        <w:rPr>
          <w:rFonts w:hint="default"/>
          <w:sz w:val="24"/>
          <w:szCs w:val="24"/>
          <w:lang w:eastAsia="zh-Hans"/>
        </w:rPr>
        <w:t>。</w:t>
      </w:r>
    </w:p>
    <w:p w14:paraId="761E3121">
      <w:pPr>
        <w:spacing w:line="360" w:lineRule="auto"/>
        <w:rPr>
          <w:rFonts w:hint="eastAsia"/>
          <w:sz w:val="24"/>
          <w:szCs w:val="24"/>
          <w:lang w:val="en-US" w:eastAsia="zh-Hans"/>
        </w:rPr>
      </w:pPr>
      <w:r>
        <w:drawing>
          <wp:inline distT="0" distB="0" distL="114300" distR="114300">
            <wp:extent cx="5267325" cy="3768090"/>
            <wp:effectExtent l="0" t="0" r="9525" b="381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590165"/>
            <wp:effectExtent l="0" t="0" r="6350" b="63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D5E0A">
      <w:pPr>
        <w:spacing w:line="360" w:lineRule="auto"/>
      </w:pPr>
    </w:p>
    <w:p w14:paraId="047FF40B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left="0" w:leftChars="0" w:right="0" w:rightChars="0" w:firstLine="0" w:firstLineChars="0"/>
        <w:jc w:val="both"/>
        <w:textAlignment w:val="auto"/>
        <w:outlineLvl w:val="0"/>
        <w:rPr>
          <w:rFonts w:hint="eastAsia" w:eastAsiaTheme="minorEastAsia"/>
          <w:sz w:val="32"/>
          <w:szCs w:val="32"/>
          <w:lang w:val="en-US" w:eastAsia="zh-Hans"/>
        </w:rPr>
      </w:pPr>
      <w:bookmarkStart w:id="26" w:name="_Toc159936749"/>
      <w:r>
        <w:rPr>
          <w:rFonts w:hint="eastAsia"/>
          <w:sz w:val="32"/>
          <w:szCs w:val="32"/>
          <w:lang w:val="en-US" w:eastAsia="zh-Hans"/>
        </w:rPr>
        <w:t>三</w:t>
      </w:r>
      <w:r>
        <w:rPr>
          <w:rFonts w:hint="default"/>
          <w:sz w:val="32"/>
          <w:szCs w:val="32"/>
          <w:lang w:eastAsia="zh-Hans"/>
        </w:rPr>
        <w:t>、</w:t>
      </w:r>
      <w:r>
        <w:rPr>
          <w:rFonts w:hint="eastAsia"/>
          <w:sz w:val="32"/>
          <w:szCs w:val="32"/>
          <w:lang w:val="en-US" w:eastAsia="zh-Hans"/>
        </w:rPr>
        <w:t>常见问题汇总</w:t>
      </w:r>
      <w:bookmarkEnd w:id="26"/>
    </w:p>
    <w:p w14:paraId="0CA5E223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/>
          <w:sz w:val="28"/>
          <w:szCs w:val="28"/>
          <w:lang w:val="en-US" w:eastAsia="zh-Hans"/>
        </w:rPr>
      </w:pPr>
      <w:bookmarkStart w:id="27" w:name="_Toc1554898046"/>
      <w:r>
        <w:rPr>
          <w:rFonts w:hint="default"/>
          <w:sz w:val="28"/>
          <w:szCs w:val="28"/>
          <w:lang w:eastAsia="zh-Hans"/>
        </w:rPr>
        <w:t>1、</w:t>
      </w:r>
      <w:r>
        <w:rPr>
          <w:rFonts w:hint="eastAsia"/>
          <w:sz w:val="28"/>
          <w:szCs w:val="28"/>
          <w:lang w:val="en-US" w:eastAsia="zh-Hans"/>
        </w:rPr>
        <w:t>我忘记了密码</w:t>
      </w:r>
      <w:r>
        <w:rPr>
          <w:rFonts w:hint="default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Hans"/>
        </w:rPr>
        <w:t>登录不上平台</w:t>
      </w:r>
      <w:bookmarkEnd w:id="27"/>
    </w:p>
    <w:p w14:paraId="27A82295">
      <w:pPr>
        <w:ind w:firstLine="480" w:firstLineChars="200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4"/>
          <w:szCs w:val="24"/>
          <w:lang w:val="en-US" w:eastAsia="zh-Hans"/>
        </w:rPr>
        <w:t>答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Hans"/>
        </w:rPr>
        <w:t>如果有绑定手机号，教师可以使用手机号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自行找回密码</w:t>
      </w:r>
      <w:r>
        <w:rPr>
          <w:rFonts w:hint="default"/>
          <w:sz w:val="24"/>
          <w:szCs w:val="24"/>
          <w:lang w:eastAsia="zh-Hans"/>
        </w:rPr>
        <w:t>。</w:t>
      </w:r>
      <w:r>
        <w:rPr>
          <w:rFonts w:hint="eastAsia"/>
          <w:sz w:val="24"/>
          <w:szCs w:val="24"/>
          <w:lang w:val="en-US" w:eastAsia="zh-Hans"/>
        </w:rPr>
        <w:t>或者联系教学点管理员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协助重置密码</w:t>
      </w:r>
      <w:r>
        <w:rPr>
          <w:rFonts w:hint="default"/>
          <w:sz w:val="24"/>
          <w:szCs w:val="24"/>
          <w:lang w:eastAsia="zh-Hans"/>
        </w:rPr>
        <w:t>。</w:t>
      </w:r>
    </w:p>
    <w:p w14:paraId="6312AC91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/>
          <w:sz w:val="28"/>
          <w:szCs w:val="28"/>
          <w:lang w:val="en-US" w:eastAsia="zh-Hans"/>
        </w:rPr>
      </w:pPr>
      <w:bookmarkStart w:id="28" w:name="_Toc442958779"/>
      <w:r>
        <w:rPr>
          <w:rFonts w:hint="default"/>
          <w:sz w:val="28"/>
          <w:szCs w:val="28"/>
          <w:lang w:eastAsia="zh-Hans"/>
        </w:rPr>
        <w:t>2、</w:t>
      </w:r>
      <w:r>
        <w:rPr>
          <w:rFonts w:hint="eastAsia"/>
          <w:sz w:val="28"/>
          <w:szCs w:val="28"/>
          <w:lang w:val="en-US" w:eastAsia="zh-Hans"/>
        </w:rPr>
        <w:t>是否一定要使用电脑端空间才能论文批阅</w:t>
      </w:r>
      <w:r>
        <w:rPr>
          <w:rFonts w:hint="default"/>
          <w:sz w:val="28"/>
          <w:szCs w:val="28"/>
          <w:lang w:eastAsia="zh-Hans"/>
        </w:rPr>
        <w:t>？</w:t>
      </w:r>
      <w:bookmarkEnd w:id="28"/>
    </w:p>
    <w:p w14:paraId="67FAFCF8">
      <w:pPr>
        <w:ind w:firstLine="480" w:firstLineChars="200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4"/>
          <w:szCs w:val="24"/>
          <w:lang w:val="en-US" w:eastAsia="zh-Hans"/>
        </w:rPr>
        <w:t>答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Hans"/>
        </w:rPr>
        <w:t>是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考虑到毕业论文环节需要查看并重修上传学生开题报告</w:t>
      </w:r>
      <w:r>
        <w:rPr>
          <w:rFonts w:hint="default"/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val="en-US" w:eastAsia="zh-Hans"/>
        </w:rPr>
        <w:t>初稿</w:t>
      </w:r>
      <w:r>
        <w:rPr>
          <w:rFonts w:hint="default"/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val="en-US" w:eastAsia="zh-Hans"/>
        </w:rPr>
        <w:t>定稿等多种文档给学生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所以毕业论文的批阅仅可以通过电脑端空间上传</w:t>
      </w:r>
      <w:r>
        <w:rPr>
          <w:rFonts w:hint="default"/>
          <w:sz w:val="24"/>
          <w:szCs w:val="24"/>
          <w:lang w:eastAsia="zh-Hans"/>
        </w:rPr>
        <w:t>。</w:t>
      </w:r>
    </w:p>
    <w:p w14:paraId="481D45BF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/>
          <w:sz w:val="28"/>
          <w:szCs w:val="28"/>
          <w:lang w:val="en-US" w:eastAsia="zh-Hans"/>
        </w:rPr>
      </w:pPr>
      <w:bookmarkStart w:id="29" w:name="_Toc1629878151"/>
      <w:r>
        <w:rPr>
          <w:rFonts w:hint="default"/>
          <w:sz w:val="28"/>
          <w:szCs w:val="28"/>
          <w:lang w:eastAsia="zh-Hans"/>
        </w:rPr>
        <w:t>3、</w:t>
      </w:r>
      <w:r>
        <w:rPr>
          <w:rFonts w:hint="eastAsia"/>
          <w:sz w:val="28"/>
          <w:szCs w:val="28"/>
          <w:lang w:val="en-US" w:eastAsia="zh-Hans"/>
        </w:rPr>
        <w:t>是否需要教师维护选题</w:t>
      </w:r>
      <w:r>
        <w:rPr>
          <w:rFonts w:hint="default"/>
          <w:sz w:val="28"/>
          <w:szCs w:val="28"/>
          <w:lang w:eastAsia="zh-Hans"/>
        </w:rPr>
        <w:t>？</w:t>
      </w:r>
      <w:bookmarkEnd w:id="29"/>
    </w:p>
    <w:p w14:paraId="2FD565FB">
      <w:pPr>
        <w:ind w:firstLine="480" w:firstLineChars="200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4"/>
          <w:szCs w:val="24"/>
          <w:lang w:val="en-US" w:eastAsia="zh-Hans"/>
        </w:rPr>
        <w:t>答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Hans"/>
        </w:rPr>
        <w:t>不需要。</w:t>
      </w:r>
    </w:p>
    <w:p w14:paraId="79ADB7F4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/>
          <w:sz w:val="28"/>
          <w:szCs w:val="28"/>
          <w:lang w:val="en-US" w:eastAsia="zh-Hans"/>
        </w:rPr>
      </w:pPr>
      <w:bookmarkStart w:id="30" w:name="_Toc60682725"/>
      <w:r>
        <w:rPr>
          <w:rFonts w:hint="default"/>
          <w:sz w:val="28"/>
          <w:szCs w:val="28"/>
          <w:lang w:eastAsia="zh-Hans"/>
        </w:rPr>
        <w:t>4、</w:t>
      </w:r>
      <w:r>
        <w:rPr>
          <w:rFonts w:hint="eastAsia"/>
          <w:sz w:val="28"/>
          <w:szCs w:val="28"/>
          <w:lang w:val="en-US" w:eastAsia="zh-Hans"/>
        </w:rPr>
        <w:t>是否需要教师发送论文撰写规范给学生</w:t>
      </w:r>
      <w:r>
        <w:rPr>
          <w:rFonts w:hint="default"/>
          <w:sz w:val="28"/>
          <w:szCs w:val="28"/>
          <w:lang w:eastAsia="zh-Hans"/>
        </w:rPr>
        <w:t>？</w:t>
      </w:r>
      <w:bookmarkEnd w:id="30"/>
    </w:p>
    <w:p w14:paraId="31C4411B">
      <w:pPr>
        <w:ind w:firstLine="480" w:firstLineChars="200"/>
        <w:rPr>
          <w:rFonts w:hint="default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val="en-US" w:eastAsia="zh-Hans"/>
        </w:rPr>
        <w:t>答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Hans"/>
        </w:rPr>
        <w:t>不需要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论文撰写规范等材料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由总站统一设置</w:t>
      </w:r>
      <w:r>
        <w:rPr>
          <w:rFonts w:hint="default"/>
          <w:sz w:val="24"/>
          <w:szCs w:val="24"/>
          <w:lang w:eastAsia="zh-Hans"/>
        </w:rPr>
        <w:t>。</w:t>
      </w:r>
    </w:p>
    <w:p w14:paraId="3B8BBC6D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/>
          <w:sz w:val="28"/>
          <w:szCs w:val="28"/>
          <w:lang w:val="en-US" w:eastAsia="zh-Hans"/>
        </w:rPr>
      </w:pPr>
      <w:bookmarkStart w:id="31" w:name="_Toc1410237419"/>
      <w:bookmarkStart w:id="32" w:name="_Toc1987310397"/>
      <w:r>
        <w:rPr>
          <w:rFonts w:hint="default"/>
          <w:sz w:val="28"/>
          <w:szCs w:val="28"/>
          <w:lang w:eastAsia="zh-Hans"/>
        </w:rPr>
        <w:t>5、</w:t>
      </w:r>
      <w:r>
        <w:rPr>
          <w:rFonts w:hint="eastAsia"/>
          <w:sz w:val="28"/>
          <w:szCs w:val="28"/>
          <w:lang w:val="en-US" w:eastAsia="zh-Hans"/>
        </w:rPr>
        <w:t>论文检测最大相似度是多少</w:t>
      </w:r>
      <w:r>
        <w:rPr>
          <w:rFonts w:hint="default"/>
          <w:sz w:val="28"/>
          <w:szCs w:val="28"/>
          <w:lang w:eastAsia="zh-Hans"/>
        </w:rPr>
        <w:t>？</w:t>
      </w:r>
      <w:bookmarkEnd w:id="31"/>
      <w:bookmarkEnd w:id="32"/>
    </w:p>
    <w:p w14:paraId="42AF8498">
      <w:pPr>
        <w:ind w:firstLine="480" w:firstLineChars="200"/>
        <w:rPr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val="en-US" w:eastAsia="zh-Hans"/>
        </w:rPr>
        <w:t>答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 w:ascii="仿宋" w:hAnsi="仿宋" w:eastAsia="仿宋"/>
          <w:sz w:val="28"/>
          <w:szCs w:val="28"/>
        </w:rPr>
        <w:t>≤</w:t>
      </w:r>
      <w:r>
        <w:rPr>
          <w:sz w:val="24"/>
          <w:szCs w:val="24"/>
          <w:lang w:eastAsia="zh-Hans"/>
        </w:rPr>
        <w:t>30%。</w:t>
      </w:r>
    </w:p>
    <w:p w14:paraId="4D7997B6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6、学生是否一定要使用大雅查重系统？可以使用其他的吗</w:t>
      </w:r>
    </w:p>
    <w:p w14:paraId="29084E1B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答：不一定要使用大雅查重系统，学生可以自行在</w:t>
      </w:r>
      <w:r>
        <w:rPr>
          <w:rFonts w:hint="eastAsia"/>
          <w:sz w:val="24"/>
          <w:szCs w:val="24"/>
          <w:lang w:eastAsia="zh-Hans"/>
        </w:rPr>
        <w:t>中国知网</w:t>
      </w:r>
      <w:r>
        <w:rPr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eastAsia="zh-Hans"/>
        </w:rPr>
        <w:t>维普等网站</w:t>
      </w:r>
      <w:r>
        <w:rPr>
          <w:rFonts w:hint="eastAsia"/>
          <w:sz w:val="24"/>
          <w:szCs w:val="24"/>
          <w:lang w:val="en-US" w:eastAsia="zh-CN"/>
        </w:rPr>
        <w:t>自行查重，提供论文文件、检测报告等资料在平台相对应位置上传给指导老师审核。</w:t>
      </w:r>
    </w:p>
    <w:p w14:paraId="6B5A6322">
      <w:pPr>
        <w:rPr>
          <w:sz w:val="24"/>
          <w:szCs w:val="24"/>
          <w:lang w:eastAsia="zh-Hans"/>
        </w:rPr>
      </w:pPr>
    </w:p>
    <w:p w14:paraId="25222883">
      <w:pPr>
        <w:rPr>
          <w:rFonts w:hint="eastAsia" w:eastAsiaTheme="minorEastAsia"/>
          <w:sz w:val="24"/>
          <w:szCs w:val="24"/>
          <w:lang w:val="en-US" w:eastAsia="zh-CN"/>
        </w:rPr>
      </w:pPr>
    </w:p>
    <w:p w14:paraId="2A903242">
      <w:pPr>
        <w:widowControl w:val="0"/>
        <w:numPr>
          <w:ilvl w:val="0"/>
          <w:numId w:val="0"/>
        </w:numPr>
        <w:spacing w:line="440" w:lineRule="exact"/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</w:p>
    <w:p w14:paraId="3A829823">
      <w:pPr>
        <w:widowControl/>
        <w:spacing w:line="480" w:lineRule="exact"/>
        <w:ind w:right="1400"/>
        <w:jc w:val="both"/>
        <w:rPr>
          <w:rFonts w:hint="eastAsia" w:ascii="仿宋" w:hAnsi="仿宋" w:eastAsia="仿宋"/>
          <w:b/>
          <w:sz w:val="28"/>
          <w:szCs w:val="28"/>
          <w:lang w:val="en-US" w:eastAsia="zh-CN"/>
        </w:rPr>
      </w:pPr>
    </w:p>
    <w:p w14:paraId="7D5EC5A3">
      <w:pPr>
        <w:widowControl/>
        <w:spacing w:line="480" w:lineRule="exact"/>
        <w:ind w:right="1400"/>
        <w:jc w:val="both"/>
        <w:rPr>
          <w:rFonts w:hint="default" w:ascii="仿宋" w:hAnsi="仿宋" w:eastAsia="仿宋"/>
          <w:b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56369D2-CAB3-46A4-B523-4D8FED36CC4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1CE1FFDB-2ADA-401C-9C0E-FF5E14946C07}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6A1C94C7-8855-4BA2-8932-B3513E8024F6}"/>
  </w:font>
  <w:font w:name="黑体-简">
    <w:altName w:val="黑体"/>
    <w:panose1 w:val="02000000000000000000"/>
    <w:charset w:val="86"/>
    <w:family w:val="auto"/>
    <w:pitch w:val="default"/>
    <w:sig w:usb0="00000000" w:usb1="00000000" w:usb2="00000000" w:usb3="00000000" w:csb0="203E0000" w:csb1="00000000"/>
    <w:embedRegular r:id="rId4" w:fontKey="{0E1642CE-AE28-450F-A99D-3D14CEB79DC2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C97B81F3-6C5D-4B39-A185-381DF82CB1D8}"/>
  </w:font>
  <w:font w:name="none">
    <w:altName w:val="Arial Unicode MS"/>
    <w:panose1 w:val="00000000000000000000"/>
    <w:charset w:val="00"/>
    <w:family w:val="roman"/>
    <w:pitch w:val="default"/>
    <w:sig w:usb0="00000000" w:usb1="00000000" w:usb2="00000000" w:usb3="00000000" w:csb0="00040001" w:csb1="00000000"/>
    <w:embedRegular r:id="rId6" w:fontKey="{AA923A9D-CCA9-4EAD-9286-E0BDA94DD1C6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CD1A4F"/>
    <w:multiLevelType w:val="singleLevel"/>
    <w:tmpl w:val="BBCD1A4F"/>
    <w:lvl w:ilvl="0" w:tentative="0">
      <w:start w:val="7"/>
      <w:numFmt w:val="decimal"/>
      <w:suff w:val="nothing"/>
      <w:lvlText w:val="%1、"/>
      <w:lvlJc w:val="left"/>
    </w:lvl>
  </w:abstractNum>
  <w:abstractNum w:abstractNumId="1">
    <w:nsid w:val="FF2AFFE7"/>
    <w:multiLevelType w:val="singleLevel"/>
    <w:tmpl w:val="FF2AFFE7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6335B37C"/>
    <w:multiLevelType w:val="singleLevel"/>
    <w:tmpl w:val="6335B37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iMTEwY2I3Mjk2YTFhYTdhYmRjYTdhZjU0M2ZkOTIifQ=="/>
  </w:docVars>
  <w:rsids>
    <w:rsidRoot w:val="00BD59F3"/>
    <w:rsid w:val="000144A7"/>
    <w:rsid w:val="00032131"/>
    <w:rsid w:val="000433AD"/>
    <w:rsid w:val="00077BD3"/>
    <w:rsid w:val="00086F13"/>
    <w:rsid w:val="000A3353"/>
    <w:rsid w:val="000A4F80"/>
    <w:rsid w:val="000A6463"/>
    <w:rsid w:val="000B77A3"/>
    <w:rsid w:val="000D116E"/>
    <w:rsid w:val="000D5283"/>
    <w:rsid w:val="00125BE5"/>
    <w:rsid w:val="00131D78"/>
    <w:rsid w:val="00166C05"/>
    <w:rsid w:val="0017076B"/>
    <w:rsid w:val="00184A38"/>
    <w:rsid w:val="00184C4D"/>
    <w:rsid w:val="001A5019"/>
    <w:rsid w:val="001B4F92"/>
    <w:rsid w:val="00210870"/>
    <w:rsid w:val="00261F5C"/>
    <w:rsid w:val="002D15B9"/>
    <w:rsid w:val="003139CF"/>
    <w:rsid w:val="00340F2A"/>
    <w:rsid w:val="00365D2E"/>
    <w:rsid w:val="003B194F"/>
    <w:rsid w:val="003B680A"/>
    <w:rsid w:val="003E1FE9"/>
    <w:rsid w:val="00405D85"/>
    <w:rsid w:val="004179C6"/>
    <w:rsid w:val="00422D4B"/>
    <w:rsid w:val="004251F0"/>
    <w:rsid w:val="00436854"/>
    <w:rsid w:val="004454E0"/>
    <w:rsid w:val="004528B7"/>
    <w:rsid w:val="004751B3"/>
    <w:rsid w:val="004D3E15"/>
    <w:rsid w:val="005335CC"/>
    <w:rsid w:val="005478A0"/>
    <w:rsid w:val="00550BDF"/>
    <w:rsid w:val="005A557F"/>
    <w:rsid w:val="005B277B"/>
    <w:rsid w:val="005B7BE4"/>
    <w:rsid w:val="005B7C75"/>
    <w:rsid w:val="005E2F8B"/>
    <w:rsid w:val="005F6F6A"/>
    <w:rsid w:val="00615FAC"/>
    <w:rsid w:val="0063047E"/>
    <w:rsid w:val="006A052D"/>
    <w:rsid w:val="006C67E4"/>
    <w:rsid w:val="006D0EF6"/>
    <w:rsid w:val="007065B9"/>
    <w:rsid w:val="0070717B"/>
    <w:rsid w:val="00723FCA"/>
    <w:rsid w:val="0073005F"/>
    <w:rsid w:val="00745303"/>
    <w:rsid w:val="00747666"/>
    <w:rsid w:val="00761FD7"/>
    <w:rsid w:val="00796EF5"/>
    <w:rsid w:val="007C0142"/>
    <w:rsid w:val="00804145"/>
    <w:rsid w:val="0080791C"/>
    <w:rsid w:val="00825B53"/>
    <w:rsid w:val="00831970"/>
    <w:rsid w:val="00882AAD"/>
    <w:rsid w:val="008A242F"/>
    <w:rsid w:val="008D16E5"/>
    <w:rsid w:val="008E2090"/>
    <w:rsid w:val="008E233F"/>
    <w:rsid w:val="008E76CA"/>
    <w:rsid w:val="009B0C3E"/>
    <w:rsid w:val="009C6B5F"/>
    <w:rsid w:val="009D6F7B"/>
    <w:rsid w:val="009D74A8"/>
    <w:rsid w:val="009E50D4"/>
    <w:rsid w:val="00A066CF"/>
    <w:rsid w:val="00A13080"/>
    <w:rsid w:val="00A20D41"/>
    <w:rsid w:val="00A616C5"/>
    <w:rsid w:val="00AA58D0"/>
    <w:rsid w:val="00B14FD4"/>
    <w:rsid w:val="00B16F31"/>
    <w:rsid w:val="00B27E5C"/>
    <w:rsid w:val="00B57FB5"/>
    <w:rsid w:val="00B62878"/>
    <w:rsid w:val="00BA087C"/>
    <w:rsid w:val="00BB4CEE"/>
    <w:rsid w:val="00BD59F3"/>
    <w:rsid w:val="00BE22AF"/>
    <w:rsid w:val="00BF41E7"/>
    <w:rsid w:val="00C02656"/>
    <w:rsid w:val="00C033C2"/>
    <w:rsid w:val="00C143F4"/>
    <w:rsid w:val="00C7638D"/>
    <w:rsid w:val="00C82EAA"/>
    <w:rsid w:val="00C879F3"/>
    <w:rsid w:val="00CA0A0F"/>
    <w:rsid w:val="00CA512F"/>
    <w:rsid w:val="00CB39BE"/>
    <w:rsid w:val="00CB63EC"/>
    <w:rsid w:val="00CC319C"/>
    <w:rsid w:val="00CE7BD1"/>
    <w:rsid w:val="00D21B43"/>
    <w:rsid w:val="00D40FA5"/>
    <w:rsid w:val="00D411AE"/>
    <w:rsid w:val="00D71F1F"/>
    <w:rsid w:val="00D74697"/>
    <w:rsid w:val="00D82102"/>
    <w:rsid w:val="00D8596F"/>
    <w:rsid w:val="00DA36CF"/>
    <w:rsid w:val="00DA397E"/>
    <w:rsid w:val="00DA3A2C"/>
    <w:rsid w:val="00DB3595"/>
    <w:rsid w:val="00DB757A"/>
    <w:rsid w:val="00DD58C7"/>
    <w:rsid w:val="00E14ECE"/>
    <w:rsid w:val="00E84CDE"/>
    <w:rsid w:val="00EC46C2"/>
    <w:rsid w:val="00EF06B9"/>
    <w:rsid w:val="00F04C37"/>
    <w:rsid w:val="00F1216F"/>
    <w:rsid w:val="00F16016"/>
    <w:rsid w:val="00F21333"/>
    <w:rsid w:val="00F34CB8"/>
    <w:rsid w:val="00F71C70"/>
    <w:rsid w:val="00F80CCA"/>
    <w:rsid w:val="00F830C4"/>
    <w:rsid w:val="00F8720F"/>
    <w:rsid w:val="00FA5B2E"/>
    <w:rsid w:val="00FB7A9C"/>
    <w:rsid w:val="00FF3225"/>
    <w:rsid w:val="04A96C88"/>
    <w:rsid w:val="053E4EB2"/>
    <w:rsid w:val="07BE6E62"/>
    <w:rsid w:val="093D7B20"/>
    <w:rsid w:val="10895AEA"/>
    <w:rsid w:val="12C54754"/>
    <w:rsid w:val="13FA4A03"/>
    <w:rsid w:val="14E54E9B"/>
    <w:rsid w:val="192A1C1B"/>
    <w:rsid w:val="1CDFB919"/>
    <w:rsid w:val="1EFF7AB5"/>
    <w:rsid w:val="1FD969A6"/>
    <w:rsid w:val="229F62E2"/>
    <w:rsid w:val="27F32E13"/>
    <w:rsid w:val="28193410"/>
    <w:rsid w:val="2E5D330A"/>
    <w:rsid w:val="2ECF5FA4"/>
    <w:rsid w:val="2FBF1F20"/>
    <w:rsid w:val="30B849C0"/>
    <w:rsid w:val="321503AF"/>
    <w:rsid w:val="333B734A"/>
    <w:rsid w:val="35B13517"/>
    <w:rsid w:val="36780B29"/>
    <w:rsid w:val="3CB93182"/>
    <w:rsid w:val="3CEB1496"/>
    <w:rsid w:val="3DC54404"/>
    <w:rsid w:val="46D30595"/>
    <w:rsid w:val="4AF13892"/>
    <w:rsid w:val="4B7B5DA6"/>
    <w:rsid w:val="57882A0A"/>
    <w:rsid w:val="58CE139A"/>
    <w:rsid w:val="59E26AC3"/>
    <w:rsid w:val="5E23955A"/>
    <w:rsid w:val="5ED2780B"/>
    <w:rsid w:val="62CD5381"/>
    <w:rsid w:val="67FF7D78"/>
    <w:rsid w:val="68FF03E8"/>
    <w:rsid w:val="69CD6A29"/>
    <w:rsid w:val="6C270A6A"/>
    <w:rsid w:val="6D5927AB"/>
    <w:rsid w:val="6DEB4782"/>
    <w:rsid w:val="6FDD24CE"/>
    <w:rsid w:val="703D41C8"/>
    <w:rsid w:val="709F6158"/>
    <w:rsid w:val="76BC5EDC"/>
    <w:rsid w:val="78564C06"/>
    <w:rsid w:val="7A873BE6"/>
    <w:rsid w:val="7C9055DE"/>
    <w:rsid w:val="7DEA469A"/>
    <w:rsid w:val="7E637DC9"/>
    <w:rsid w:val="7FF5342B"/>
    <w:rsid w:val="9FFDF023"/>
    <w:rsid w:val="A7EB8421"/>
    <w:rsid w:val="BBBFD4A5"/>
    <w:rsid w:val="C9FBF020"/>
    <w:rsid w:val="CEFB0795"/>
    <w:rsid w:val="CFFFABCE"/>
    <w:rsid w:val="DB772C26"/>
    <w:rsid w:val="DFAFFCA4"/>
    <w:rsid w:val="DFBEBD21"/>
    <w:rsid w:val="E759BEB7"/>
    <w:rsid w:val="F6DE3CEC"/>
    <w:rsid w:val="F7F75B6F"/>
    <w:rsid w:val="FDFF443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semiHidden/>
    <w:unhideWhenUsed/>
    <w:qFormat/>
    <w:uiPriority w:val="99"/>
    <w:pPr>
      <w:jc w:val="left"/>
    </w:pPr>
  </w:style>
  <w:style w:type="paragraph" w:styleId="6">
    <w:name w:val="Date"/>
    <w:basedOn w:val="1"/>
    <w:next w:val="1"/>
    <w:link w:val="17"/>
    <w:semiHidden/>
    <w:unhideWhenUsed/>
    <w:qFormat/>
    <w:uiPriority w:val="99"/>
    <w:pPr>
      <w:ind w:left="100" w:leftChars="25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FollowedHyperlink"/>
    <w:basedOn w:val="11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1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7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日期 Char"/>
    <w:basedOn w:val="11"/>
    <w:link w:val="6"/>
    <w:semiHidden/>
    <w:qFormat/>
    <w:uiPriority w:val="99"/>
  </w:style>
  <w:style w:type="paragraph" w:customStyle="1" w:styleId="18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20</Pages>
  <Words>3287</Words>
  <Characters>3455</Characters>
  <Lines>16</Lines>
  <Paragraphs>4</Paragraphs>
  <TotalTime>3</TotalTime>
  <ScaleCrop>false</ScaleCrop>
  <LinksUpToDate>false</LinksUpToDate>
  <CharactersWithSpaces>3629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2018-03-15T14:53:00Z</dcterms:created>
  <dc:creator>Administrator</dc:creator>
  <cp:lastModifiedBy>一水</cp:lastModifiedBy>
  <cp:lastPrinted>2023-12-01T07:09:00Z</cp:lastPrinted>
  <dcterms:modified xsi:type="dcterms:W3CDTF">2026-05-18T07:35:43Z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A32B73F6BD684F9CBED9CEF14E8DEB36_13</vt:lpwstr>
  </property>
  <property fmtid="{D5CDD505-2E9C-101B-9397-08002B2CF9AE}" pid="4" name="KSOTemplateDocerSaveRecord">
    <vt:lpwstr>eyJoZGlkIjoiMGZkMDU2NTRjYjQ0MWM5OGY5NGFlYTg4YzM3NzljMjUiLCJ1c2VySWQiOiIyNDMyMzg4MjAifQ==</vt:lpwstr>
  </property>
</Properties>
</file>